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79A7" w14:textId="77777777" w:rsidR="00B0603B" w:rsidRDefault="00B0603B" w:rsidP="00B0603B">
      <w:pPr>
        <w:pStyle w:val="Default"/>
      </w:pPr>
    </w:p>
    <w:p w14:paraId="65B519F9" w14:textId="2538AC84" w:rsidR="00B0603B" w:rsidRDefault="00B0603B" w:rsidP="00B0603B">
      <w:pPr>
        <w:pStyle w:val="a3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  <w:r w:rsidRPr="00B0603B">
        <w:rPr>
          <w:rFonts w:ascii="TH SarabunIT๙" w:hAnsi="TH SarabunIT๙" w:cs="TH SarabunIT๙"/>
          <w:b/>
          <w:bCs/>
          <w:sz w:val="60"/>
          <w:szCs w:val="60"/>
          <w:cs/>
          <w:lang w:bidi="th-TH"/>
        </w:rPr>
        <w:t>การประเมินความเสี่ยงการทุจริต</w:t>
      </w:r>
    </w:p>
    <w:p w14:paraId="2F1EEFB9" w14:textId="0F08F53F" w:rsidR="00E637E6" w:rsidRDefault="00B0603B" w:rsidP="00B0603B">
      <w:pPr>
        <w:pStyle w:val="a3"/>
        <w:jc w:val="center"/>
        <w:rPr>
          <w:rFonts w:ascii="TH SarabunIT๙" w:hAnsi="TH SarabunIT๙" w:cs="TH SarabunIT๙"/>
          <w:b/>
          <w:sz w:val="60"/>
          <w:szCs w:val="60"/>
        </w:rPr>
      </w:pPr>
      <w:r w:rsidRPr="00B0603B">
        <w:rPr>
          <w:rFonts w:ascii="TH SarabunIT๙" w:hAnsi="TH SarabunIT๙" w:cs="TH SarabunIT๙"/>
          <w:b/>
          <w:bCs/>
          <w:sz w:val="60"/>
          <w:szCs w:val="60"/>
          <w:cs/>
          <w:lang w:bidi="th-TH"/>
        </w:rPr>
        <w:t xml:space="preserve">ประจำปีงบประมาณ </w:t>
      </w:r>
      <w:r w:rsidRPr="00B0603B">
        <w:rPr>
          <w:rFonts w:ascii="TH SarabunIT๙" w:hAnsi="TH SarabunIT๙" w:cs="TH SarabunIT๙"/>
          <w:b/>
          <w:bCs/>
          <w:sz w:val="60"/>
          <w:szCs w:val="60"/>
        </w:rPr>
        <w:t>2569</w:t>
      </w:r>
    </w:p>
    <w:p w14:paraId="288F2E6C" w14:textId="77777777" w:rsidR="00B0603B" w:rsidRDefault="00B0603B" w:rsidP="00B0603B">
      <w:pPr>
        <w:pStyle w:val="a3"/>
        <w:jc w:val="center"/>
        <w:rPr>
          <w:rFonts w:ascii="TH SarabunIT๙" w:hAnsi="TH SarabunIT๙" w:cs="TH SarabunIT๙"/>
          <w:b/>
          <w:sz w:val="60"/>
          <w:szCs w:val="60"/>
        </w:rPr>
      </w:pPr>
    </w:p>
    <w:p w14:paraId="203111A9" w14:textId="77777777" w:rsidR="00B0603B" w:rsidRPr="00B0603B" w:rsidRDefault="00B0603B" w:rsidP="00B0603B">
      <w:pPr>
        <w:pStyle w:val="a3"/>
        <w:jc w:val="center"/>
        <w:rPr>
          <w:rFonts w:ascii="TH SarabunIT๙" w:hAnsi="TH SarabunIT๙" w:cs="TH SarabunIT๙"/>
          <w:b/>
          <w:sz w:val="60"/>
          <w:szCs w:val="60"/>
        </w:rPr>
      </w:pPr>
    </w:p>
    <w:p w14:paraId="50DF600D" w14:textId="658ACD49" w:rsidR="00E637E6" w:rsidRPr="00470507" w:rsidRDefault="00E637E6">
      <w:pPr>
        <w:pStyle w:val="a3"/>
        <w:spacing w:before="121"/>
        <w:rPr>
          <w:rFonts w:ascii="TH SarabunIT๙" w:hAnsi="TH SarabunIT๙" w:cs="TH SarabunIT๙"/>
          <w:b/>
          <w:noProof/>
        </w:rPr>
      </w:pPr>
    </w:p>
    <w:p w14:paraId="075C3F1A" w14:textId="5C21B1A3" w:rsidR="000742D1" w:rsidRDefault="00673D22">
      <w:pPr>
        <w:pStyle w:val="a3"/>
        <w:spacing w:before="121"/>
        <w:rPr>
          <w:rFonts w:ascii="TH SarabunIT๙" w:hAnsi="TH SarabunIT๙" w:cs="TH SarabunIT๙"/>
          <w:b/>
          <w:noProof/>
        </w:rPr>
      </w:pPr>
      <w:r w:rsidRPr="00470507">
        <w:rPr>
          <w:rFonts w:ascii="TH SarabunIT๙" w:hAnsi="TH SarabunIT๙" w:cs="TH SarabunIT๙"/>
          <w:b/>
          <w:noProof/>
        </w:rPr>
        <w:t xml:space="preserve">                             </w:t>
      </w:r>
      <w:r w:rsidR="00A941D8">
        <w:rPr>
          <w:rFonts w:ascii="TH SarabunIT๙" w:hAnsi="TH SarabunIT๙" w:cs="TH SarabunIT๙"/>
          <w:b/>
          <w:noProof/>
        </w:rPr>
        <w:t xml:space="preserve">            </w:t>
      </w:r>
      <w:r w:rsidRPr="00470507">
        <w:rPr>
          <w:rFonts w:ascii="TH SarabunIT๙" w:hAnsi="TH SarabunIT๙" w:cs="TH SarabunIT๙"/>
          <w:b/>
          <w:noProof/>
        </w:rPr>
        <w:t xml:space="preserve">  </w:t>
      </w:r>
      <w:r w:rsidRPr="00470507">
        <w:rPr>
          <w:rFonts w:ascii="TH SarabunIT๙" w:hAnsi="TH SarabunIT๙" w:cs="TH SarabunIT๙"/>
          <w:noProof/>
        </w:rPr>
        <w:drawing>
          <wp:inline distT="0" distB="0" distL="0" distR="0" wp14:anchorId="67E59736" wp14:editId="19F5154C">
            <wp:extent cx="1980000" cy="1980000"/>
            <wp:effectExtent l="0" t="0" r="1270" b="1270"/>
            <wp:docPr id="1712989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6666" w14:textId="77777777" w:rsidR="00B0603B" w:rsidRPr="00470507" w:rsidRDefault="00B0603B">
      <w:pPr>
        <w:pStyle w:val="a3"/>
        <w:spacing w:before="121"/>
        <w:rPr>
          <w:rFonts w:ascii="TH SarabunIT๙" w:hAnsi="TH SarabunIT๙" w:cs="TH SarabunIT๙"/>
          <w:b/>
          <w:noProof/>
        </w:rPr>
      </w:pPr>
    </w:p>
    <w:p w14:paraId="6FB7627E" w14:textId="77777777" w:rsidR="000742D1" w:rsidRPr="00470507" w:rsidRDefault="000742D1">
      <w:pPr>
        <w:pStyle w:val="a3"/>
        <w:spacing w:before="121"/>
        <w:rPr>
          <w:rFonts w:ascii="TH SarabunIT๙" w:hAnsi="TH SarabunIT๙" w:cs="TH SarabunIT๙"/>
          <w:b/>
        </w:rPr>
      </w:pPr>
    </w:p>
    <w:p w14:paraId="2474B661" w14:textId="77777777" w:rsidR="00E637E6" w:rsidRPr="00470507" w:rsidRDefault="00E637E6">
      <w:pPr>
        <w:pStyle w:val="a3"/>
        <w:spacing w:before="658"/>
        <w:rPr>
          <w:rFonts w:ascii="TH SarabunIT๙" w:hAnsi="TH SarabunIT๙" w:cs="TH SarabunIT๙"/>
          <w:b/>
        </w:rPr>
      </w:pPr>
    </w:p>
    <w:p w14:paraId="2AF51BC8" w14:textId="77777777" w:rsidR="00B0603B" w:rsidRDefault="00B0603B" w:rsidP="00B0603B">
      <w:pPr>
        <w:pStyle w:val="Default"/>
      </w:pPr>
    </w:p>
    <w:p w14:paraId="1837A279" w14:textId="0EE5D9E7" w:rsidR="00B0603B" w:rsidRPr="00B0603B" w:rsidRDefault="00B0603B" w:rsidP="00B0603B">
      <w:pPr>
        <w:pStyle w:val="Default"/>
        <w:jc w:val="center"/>
        <w:rPr>
          <w:rFonts w:ascii="TH SarabunIT๙" w:hAnsi="TH SarabunIT๙" w:cs="TH SarabunIT๙"/>
          <w:sz w:val="60"/>
          <w:szCs w:val="60"/>
        </w:rPr>
      </w:pPr>
      <w:r w:rsidRPr="00B0603B">
        <w:rPr>
          <w:rFonts w:ascii="TH SarabunIT๙" w:hAnsi="TH SarabunIT๙" w:cs="TH SarabunIT๙"/>
          <w:b/>
          <w:bCs/>
          <w:sz w:val="60"/>
          <w:szCs w:val="60"/>
          <w:cs/>
        </w:rPr>
        <w:t>ของ</w:t>
      </w:r>
    </w:p>
    <w:p w14:paraId="2960B521" w14:textId="5B9B8463" w:rsidR="00B0603B" w:rsidRPr="00B0603B" w:rsidRDefault="00B0603B" w:rsidP="00B0603B">
      <w:pPr>
        <w:pStyle w:val="Default"/>
        <w:jc w:val="center"/>
        <w:rPr>
          <w:rFonts w:ascii="TH SarabunIT๙" w:hAnsi="TH SarabunIT๙" w:cs="TH SarabunIT๙"/>
          <w:sz w:val="60"/>
          <w:szCs w:val="60"/>
        </w:rPr>
      </w:pPr>
      <w:r w:rsidRPr="00B0603B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หนองบัว</w:t>
      </w:r>
    </w:p>
    <w:p w14:paraId="164E899E" w14:textId="20D9A609" w:rsidR="00E637E6" w:rsidRPr="00B0603B" w:rsidRDefault="00B0603B" w:rsidP="00B0603B">
      <w:pPr>
        <w:spacing w:line="242" w:lineRule="auto"/>
        <w:jc w:val="center"/>
        <w:rPr>
          <w:rFonts w:ascii="TH SarabunIT๙" w:eastAsia="Tahoma" w:hAnsi="TH SarabunIT๙" w:cs="TH SarabunIT๙"/>
          <w:b/>
          <w:sz w:val="32"/>
          <w:szCs w:val="32"/>
          <w:lang w:bidi="th-TH"/>
        </w:rPr>
        <w:sectPr w:rsidR="00E637E6" w:rsidRPr="00B0603B">
          <w:type w:val="continuous"/>
          <w:pgSz w:w="11920" w:h="16850"/>
          <w:pgMar w:top="1940" w:right="850" w:bottom="280" w:left="1559" w:header="720" w:footer="720" w:gutter="0"/>
          <w:cols w:space="720"/>
        </w:sectPr>
      </w:pPr>
      <w:r w:rsidRPr="00B0603B">
        <w:rPr>
          <w:rFonts w:ascii="TH SarabunIT๙" w:hAnsi="TH SarabunIT๙" w:cs="TH SarabunIT๙"/>
          <w:b/>
          <w:bCs/>
          <w:sz w:val="60"/>
          <w:szCs w:val="60"/>
          <w:cs/>
          <w:lang w:bidi="th-TH"/>
        </w:rPr>
        <w:t>อำเภอ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  <w:lang w:bidi="th-TH"/>
        </w:rPr>
        <w:t xml:space="preserve">รัษฎา </w:t>
      </w:r>
      <w:r w:rsidRPr="00B0603B">
        <w:rPr>
          <w:rFonts w:ascii="TH SarabunIT๙" w:hAnsi="TH SarabunIT๙" w:cs="TH SarabunIT๙"/>
          <w:b/>
          <w:bCs/>
          <w:sz w:val="60"/>
          <w:szCs w:val="60"/>
          <w:cs/>
          <w:lang w:bidi="th-TH"/>
        </w:rPr>
        <w:t>จังหวัด</w:t>
      </w:r>
      <w:r>
        <w:rPr>
          <w:rFonts w:ascii="TH SarabunIT๙" w:hAnsi="TH SarabunIT๙" w:cs="TH SarabunIT๙" w:hint="cs"/>
          <w:b/>
          <w:bCs/>
          <w:sz w:val="60"/>
          <w:szCs w:val="60"/>
          <w:cs/>
          <w:lang w:bidi="th-TH"/>
        </w:rPr>
        <w:t>ตรัง</w:t>
      </w:r>
    </w:p>
    <w:p w14:paraId="135A3427" w14:textId="692D5684" w:rsidR="00DF2CAD" w:rsidRDefault="00DF2CAD" w:rsidP="00DF2CAD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DF2CAD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14:paraId="44AB4C03" w14:textId="77777777" w:rsidR="0087736A" w:rsidRPr="00DF2CAD" w:rsidRDefault="0087736A" w:rsidP="00DF2CAD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</w:p>
    <w:p w14:paraId="068F6ADA" w14:textId="27232D08" w:rsidR="00DF2CAD" w:rsidRPr="00DF2CAD" w:rsidRDefault="00DF2CAD" w:rsidP="006409F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2CAD">
        <w:rPr>
          <w:rFonts w:ascii="TH SarabunIT๙" w:hAnsi="TH SarabunIT๙" w:cs="TH SarabunIT๙"/>
          <w:sz w:val="32"/>
          <w:szCs w:val="32"/>
          <w:cs/>
        </w:rPr>
        <w:t xml:space="preserve">เหตุการณ์ความเสี่ยงด้านการทุจริตเกิดแล้วจะมีผลกระทบทางลบ ซึ่งปัญหามาจากสาเหตุต่าง ๆ </w:t>
      </w:r>
      <w:r w:rsidR="00D862C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F2CAD">
        <w:rPr>
          <w:rFonts w:ascii="TH SarabunIT๙" w:hAnsi="TH SarabunIT๙" w:cs="TH SarabunIT๙"/>
          <w:sz w:val="32"/>
          <w:szCs w:val="32"/>
          <w:cs/>
        </w:rPr>
        <w:t xml:space="preserve">ที่ค้นหาต้นตอที่แท้จริงได้ยาก ความเสี่ยงจึงจำเป็นต้องคิดล่วงหน้าเสมอ การป้องกันการทุจริต คือ การแก้ไข ปัญหาการทุจริตที่ยั่งยืน ซึ่งเป็นหน้าที่ความรับผิดชอบของหัวหน้าส่วนราชการ และเป็นเจตจำนง ของทุกองค์กร ที่ร่วมต่อต้านการทุจริตทุกรูปแบบ อันเป็นวาระเร่งด่วนของรัฐบาล </w:t>
      </w:r>
    </w:p>
    <w:p w14:paraId="4702E6E4" w14:textId="5354D4A7" w:rsidR="00DF2CAD" w:rsidRPr="00DF2CAD" w:rsidRDefault="00DF2CAD" w:rsidP="006409F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2CAD">
        <w:rPr>
          <w:rFonts w:ascii="TH SarabunIT๙" w:hAnsi="TH SarabunIT๙" w:cs="TH SarabunIT๙"/>
          <w:sz w:val="32"/>
          <w:szCs w:val="32"/>
          <w:cs/>
        </w:rPr>
        <w:t xml:space="preserve">การนำเครื่องมือประเมินความเสี่ยงการทุจริตมาใช้ในองค์กร จะช่วยให้เป็นหลักประกันในระดับหนึ่งได้ว่าการดำเนินการขององค์กรจะไม่มีการทุจริต หรือในกรณีที่พบกับการทุจริตที่ไม่คาดคิด โอกาสที่จะประสบกับ 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หรือหากเกิดความเสียหายขึ้นก็จะเป็นความเสียหายที่น้อยกว่าองค์กรที่ไม่มีการนำ เครื่องมือประเมินความเสี่ยงการทุจริตมาใช้ เพราะได้มีการเตรียมการป้องกันล่วงหน้าไว้โดยให้เป็นส่วนหนึ่ง </w:t>
      </w:r>
      <w:r w:rsidR="00D758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2CAD">
        <w:rPr>
          <w:rFonts w:ascii="TH SarabunIT๙" w:hAnsi="TH SarabunIT๙" w:cs="TH SarabunIT๙"/>
          <w:sz w:val="32"/>
          <w:szCs w:val="32"/>
          <w:cs/>
        </w:rPr>
        <w:t xml:space="preserve">ของการปฏิบัติงานประจำ ซึ่งไม่ใช่การเพิ่มภาระงานแต่อย่างใด </w:t>
      </w:r>
    </w:p>
    <w:p w14:paraId="55608D6C" w14:textId="48FC2D36" w:rsidR="00DF2CAD" w:rsidRPr="00DF2CAD" w:rsidRDefault="00DF2CAD" w:rsidP="006409FE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2C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E09B6">
        <w:rPr>
          <w:rFonts w:ascii="TH SarabunIT๙" w:hAnsi="TH SarabunIT๙" w:cs="TH SarabunIT๙" w:hint="cs"/>
          <w:sz w:val="32"/>
          <w:szCs w:val="32"/>
          <w:cs/>
        </w:rPr>
        <w:t xml:space="preserve">หนองบัว </w:t>
      </w:r>
      <w:r w:rsidRPr="00DF2CAD">
        <w:rPr>
          <w:rFonts w:ascii="TH SarabunIT๙" w:hAnsi="TH SarabunIT๙" w:cs="TH SarabunIT๙"/>
          <w:sz w:val="32"/>
          <w:szCs w:val="32"/>
          <w:cs/>
        </w:rPr>
        <w:t>จึงได้ทำการประเมินความเสี่ยงการทุจริตภายในองค์การบริหาร</w:t>
      </w:r>
      <w:r w:rsidR="004512A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DF2CAD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1F2825">
        <w:rPr>
          <w:rFonts w:ascii="TH SarabunIT๙" w:hAnsi="TH SarabunIT๙" w:cs="TH SarabunIT๙" w:hint="cs"/>
          <w:sz w:val="32"/>
          <w:szCs w:val="32"/>
          <w:cs/>
        </w:rPr>
        <w:t xml:space="preserve">หนองบัว </w:t>
      </w:r>
      <w:r w:rsidRPr="00DF2CAD">
        <w:rPr>
          <w:rFonts w:ascii="TH SarabunIT๙" w:hAnsi="TH SarabunIT๙" w:cs="TH SarabunIT๙"/>
          <w:sz w:val="32"/>
          <w:szCs w:val="32"/>
          <w:cs/>
        </w:rPr>
        <w:t xml:space="preserve"> โดยคัดเลือกกระบวนการงาน จำนวนกระบวนการงานตามกรอบการประเมิน ความเสี่ยงการทุจริตใน 3 ด้าน คือ ความเสี่ยงการทุจริตที่เกี่ยวข้องกับการพิจารณาอนุมัติ อนุญาต ความเสี่ยง การทุจริต</w:t>
      </w:r>
      <w:r w:rsidR="0064469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F2CAD">
        <w:rPr>
          <w:rFonts w:ascii="TH SarabunIT๙" w:hAnsi="TH SarabunIT๙" w:cs="TH SarabunIT๙"/>
          <w:sz w:val="32"/>
          <w:szCs w:val="32"/>
          <w:cs/>
        </w:rPr>
        <w:t>ในความโปร่งใสของการใช้อำนาจและตำแหน่งหน้าที่ และความเสี่ยงการทุจริตในความโปร่งใสของการใช้จ่ายงบประมาณ</w:t>
      </w:r>
      <w:r w:rsidR="009B6A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2CAD">
        <w:rPr>
          <w:rFonts w:ascii="TH SarabunIT๙" w:hAnsi="TH SarabunIT๙" w:cs="TH SarabunIT๙"/>
          <w:sz w:val="32"/>
          <w:szCs w:val="32"/>
          <w:cs/>
        </w:rPr>
        <w:t>(การจัดซื้อจัดจ้าง) รวมทั้งกำหนดมาตรการ กิจกรรม และแนวทางในการป้องกันความเสี่ยงของการดำเนินงานที่อาจก่อให้เกิดการทุจริตภายในองค์การบริหารส่วนตำบล</w:t>
      </w:r>
      <w:r w:rsidR="0026435D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DF2CAD">
        <w:rPr>
          <w:rFonts w:ascii="TH SarabunIT๙" w:hAnsi="TH SarabunIT๙" w:cs="TH SarabunIT๙"/>
          <w:sz w:val="32"/>
          <w:szCs w:val="32"/>
          <w:cs/>
        </w:rPr>
        <w:t xml:space="preserve"> และจัดทำแผนบริหารจัดการความเสี่ยงการทุจริตที่มีประสิทธิภาพต่อไป </w:t>
      </w:r>
    </w:p>
    <w:p w14:paraId="10F76C98" w14:textId="77777777" w:rsidR="00C500F9" w:rsidRDefault="00C500F9" w:rsidP="006409F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0BC583" w14:textId="77777777" w:rsidR="0087736A" w:rsidRDefault="0087736A" w:rsidP="006409FE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CBC7BF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9E07EF2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AFC2238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BFBF5A6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D58BB1A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A19680A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C7EC014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C08A119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265EA36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90EFEB9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F149117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2A58BE0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0E5A0B6" w14:textId="77777777" w:rsidR="0087736A" w:rsidRDefault="0087736A" w:rsidP="00DF2CA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A4AE7CB" w14:textId="001BBBEA" w:rsidR="00C500F9" w:rsidRPr="00552536" w:rsidRDefault="00C500F9" w:rsidP="00C500F9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5525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552536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5525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C955CB" w14:textId="4843FFCA" w:rsidR="00E637E6" w:rsidRPr="00504D41" w:rsidRDefault="00DF2CAD" w:rsidP="00DF2CAD">
      <w:pPr>
        <w:pStyle w:val="a3"/>
        <w:jc w:val="right"/>
        <w:rPr>
          <w:rFonts w:ascii="TH SarabunIT๙" w:hAnsi="TH SarabunIT๙" w:cs="TH SarabunIT๙"/>
          <w:sz w:val="28"/>
          <w:szCs w:val="28"/>
        </w:rPr>
        <w:sectPr w:rsidR="00E637E6" w:rsidRPr="00504D41" w:rsidSect="006409FE">
          <w:pgSz w:w="11920" w:h="16850"/>
          <w:pgMar w:top="1340" w:right="1147" w:bottom="280" w:left="1559" w:header="720" w:footer="720" w:gutter="0"/>
          <w:cols w:space="720"/>
        </w:sectPr>
      </w:pPr>
      <w:r w:rsidRPr="00552536">
        <w:rPr>
          <w:rFonts w:ascii="TH SarabunIT๙" w:hAnsi="TH SarabunIT๙" w:cs="TH SarabunIT๙"/>
          <w:cs/>
          <w:lang w:bidi="th-TH"/>
        </w:rPr>
        <w:t>มกราคม 2569</w:t>
      </w:r>
    </w:p>
    <w:p w14:paraId="6FED3485" w14:textId="77777777" w:rsidR="00E637E6" w:rsidRPr="00470507" w:rsidRDefault="00000000">
      <w:pPr>
        <w:ind w:left="2831"/>
        <w:rPr>
          <w:rFonts w:ascii="TH SarabunIT๙" w:hAnsi="TH SarabunIT๙" w:cs="TH SarabunIT๙"/>
          <w:sz w:val="32"/>
          <w:szCs w:val="32"/>
        </w:rPr>
      </w:pPr>
      <w:r w:rsidRPr="00470507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g">
            <w:drawing>
              <wp:inline distT="0" distB="0" distL="0" distR="0" wp14:anchorId="47B28725" wp14:editId="26F76A37">
                <wp:extent cx="2311400" cy="506730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1400" cy="506730"/>
                          <a:chOff x="0" y="0"/>
                          <a:chExt cx="2311400" cy="5067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31140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0" h="506730">
                                <a:moveTo>
                                  <a:pt x="2260600" y="104775"/>
                                </a:moveTo>
                                <a:lnTo>
                                  <a:pt x="2247773" y="74688"/>
                                </a:lnTo>
                                <a:lnTo>
                                  <a:pt x="2247773" y="401955"/>
                                </a:lnTo>
                                <a:lnTo>
                                  <a:pt x="2247646" y="405511"/>
                                </a:lnTo>
                                <a:lnTo>
                                  <a:pt x="2204974" y="443230"/>
                                </a:lnTo>
                                <a:lnTo>
                                  <a:pt x="106426" y="443230"/>
                                </a:lnTo>
                                <a:lnTo>
                                  <a:pt x="101346" y="442976"/>
                                </a:lnTo>
                                <a:lnTo>
                                  <a:pt x="68580" y="421005"/>
                                </a:lnTo>
                                <a:lnTo>
                                  <a:pt x="63627" y="401955"/>
                                </a:lnTo>
                                <a:lnTo>
                                  <a:pt x="63627" y="104775"/>
                                </a:lnTo>
                                <a:lnTo>
                                  <a:pt x="82550" y="70485"/>
                                </a:lnTo>
                                <a:lnTo>
                                  <a:pt x="106426" y="63500"/>
                                </a:lnTo>
                                <a:lnTo>
                                  <a:pt x="2204974" y="63500"/>
                                </a:lnTo>
                                <a:lnTo>
                                  <a:pt x="2210054" y="63881"/>
                                </a:lnTo>
                                <a:lnTo>
                                  <a:pt x="2214245" y="64516"/>
                                </a:lnTo>
                                <a:lnTo>
                                  <a:pt x="2244598" y="89281"/>
                                </a:lnTo>
                                <a:lnTo>
                                  <a:pt x="2247773" y="401955"/>
                                </a:lnTo>
                                <a:lnTo>
                                  <a:pt x="2247773" y="74688"/>
                                </a:lnTo>
                                <a:lnTo>
                                  <a:pt x="2244471" y="66929"/>
                                </a:lnTo>
                                <a:lnTo>
                                  <a:pt x="2240280" y="63500"/>
                                </a:lnTo>
                                <a:lnTo>
                                  <a:pt x="2236089" y="60071"/>
                                </a:lnTo>
                                <a:lnTo>
                                  <a:pt x="2211451" y="51181"/>
                                </a:lnTo>
                                <a:lnTo>
                                  <a:pt x="2205355" y="50800"/>
                                </a:lnTo>
                                <a:lnTo>
                                  <a:pt x="106172" y="50800"/>
                                </a:lnTo>
                                <a:lnTo>
                                  <a:pt x="100076" y="51181"/>
                                </a:lnTo>
                                <a:lnTo>
                                  <a:pt x="59944" y="75438"/>
                                </a:lnTo>
                                <a:lnTo>
                                  <a:pt x="50800" y="401955"/>
                                </a:lnTo>
                                <a:lnTo>
                                  <a:pt x="51054" y="406781"/>
                                </a:lnTo>
                                <a:lnTo>
                                  <a:pt x="51943" y="412242"/>
                                </a:lnTo>
                                <a:lnTo>
                                  <a:pt x="53340" y="417576"/>
                                </a:lnTo>
                                <a:lnTo>
                                  <a:pt x="79502" y="449326"/>
                                </a:lnTo>
                                <a:lnTo>
                                  <a:pt x="106172" y="455930"/>
                                </a:lnTo>
                                <a:lnTo>
                                  <a:pt x="2205355" y="455930"/>
                                </a:lnTo>
                                <a:lnTo>
                                  <a:pt x="2240407" y="443230"/>
                                </a:lnTo>
                                <a:lnTo>
                                  <a:pt x="2260346" y="406781"/>
                                </a:lnTo>
                                <a:lnTo>
                                  <a:pt x="2260600" y="401955"/>
                                </a:lnTo>
                                <a:lnTo>
                                  <a:pt x="2260600" y="104775"/>
                                </a:lnTo>
                                <a:close/>
                              </a:path>
                              <a:path w="2311400" h="506730">
                                <a:moveTo>
                                  <a:pt x="2311400" y="401955"/>
                                </a:moveTo>
                                <a:lnTo>
                                  <a:pt x="2311146" y="98806"/>
                                </a:lnTo>
                                <a:lnTo>
                                  <a:pt x="2298573" y="55372"/>
                                </a:lnTo>
                                <a:lnTo>
                                  <a:pt x="2293112" y="46101"/>
                                </a:lnTo>
                                <a:lnTo>
                                  <a:pt x="2286508" y="38100"/>
                                </a:lnTo>
                                <a:lnTo>
                                  <a:pt x="2280666" y="30988"/>
                                </a:lnTo>
                                <a:lnTo>
                                  <a:pt x="2273300" y="26047"/>
                                </a:lnTo>
                                <a:lnTo>
                                  <a:pt x="2273300" y="401955"/>
                                </a:lnTo>
                                <a:lnTo>
                                  <a:pt x="2273046" y="405511"/>
                                </a:lnTo>
                                <a:lnTo>
                                  <a:pt x="2268093" y="427228"/>
                                </a:lnTo>
                                <a:lnTo>
                                  <a:pt x="2243455" y="457200"/>
                                </a:lnTo>
                                <a:lnTo>
                                  <a:pt x="2205609" y="468630"/>
                                </a:lnTo>
                                <a:lnTo>
                                  <a:pt x="105791" y="468630"/>
                                </a:lnTo>
                                <a:lnTo>
                                  <a:pt x="98806" y="468249"/>
                                </a:lnTo>
                                <a:lnTo>
                                  <a:pt x="58039" y="448945"/>
                                </a:lnTo>
                                <a:lnTo>
                                  <a:pt x="39497" y="414782"/>
                                </a:lnTo>
                                <a:lnTo>
                                  <a:pt x="38100" y="401955"/>
                                </a:lnTo>
                                <a:lnTo>
                                  <a:pt x="38100" y="104775"/>
                                </a:lnTo>
                                <a:lnTo>
                                  <a:pt x="67818" y="49657"/>
                                </a:lnTo>
                                <a:lnTo>
                                  <a:pt x="105791" y="38100"/>
                                </a:lnTo>
                                <a:lnTo>
                                  <a:pt x="2205609" y="38100"/>
                                </a:lnTo>
                                <a:lnTo>
                                  <a:pt x="2253488" y="57912"/>
                                </a:lnTo>
                                <a:lnTo>
                                  <a:pt x="2271903" y="92075"/>
                                </a:lnTo>
                                <a:lnTo>
                                  <a:pt x="2273300" y="401955"/>
                                </a:lnTo>
                                <a:lnTo>
                                  <a:pt x="2273300" y="26047"/>
                                </a:lnTo>
                                <a:lnTo>
                                  <a:pt x="2247011" y="8382"/>
                                </a:lnTo>
                                <a:lnTo>
                                  <a:pt x="2216658" y="508"/>
                                </a:lnTo>
                                <a:lnTo>
                                  <a:pt x="2206625" y="0"/>
                                </a:lnTo>
                                <a:lnTo>
                                  <a:pt x="104902" y="0"/>
                                </a:lnTo>
                                <a:lnTo>
                                  <a:pt x="55372" y="12827"/>
                                </a:lnTo>
                                <a:lnTo>
                                  <a:pt x="20574" y="43434"/>
                                </a:lnTo>
                                <a:lnTo>
                                  <a:pt x="2159" y="84328"/>
                                </a:lnTo>
                                <a:lnTo>
                                  <a:pt x="0" y="104775"/>
                                </a:lnTo>
                                <a:lnTo>
                                  <a:pt x="508" y="411988"/>
                                </a:lnTo>
                                <a:lnTo>
                                  <a:pt x="12827" y="451612"/>
                                </a:lnTo>
                                <a:lnTo>
                                  <a:pt x="45974" y="488442"/>
                                </a:lnTo>
                                <a:lnTo>
                                  <a:pt x="84455" y="504571"/>
                                </a:lnTo>
                                <a:lnTo>
                                  <a:pt x="104902" y="506730"/>
                                </a:lnTo>
                                <a:lnTo>
                                  <a:pt x="2206625" y="506730"/>
                                </a:lnTo>
                                <a:lnTo>
                                  <a:pt x="2247011" y="498475"/>
                                </a:lnTo>
                                <a:lnTo>
                                  <a:pt x="2280539" y="475996"/>
                                </a:lnTo>
                                <a:lnTo>
                                  <a:pt x="2286635" y="468630"/>
                                </a:lnTo>
                                <a:lnTo>
                                  <a:pt x="2306701" y="432435"/>
                                </a:lnTo>
                                <a:lnTo>
                                  <a:pt x="2311400" y="40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76957" y="102870"/>
                            <a:ext cx="1250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289560">
                                <a:moveTo>
                                  <a:pt x="124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59"/>
                                </a:lnTo>
                                <a:lnTo>
                                  <a:pt x="124967" y="289559"/>
                                </a:lnTo>
                                <a:lnTo>
                                  <a:pt x="12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311400" cy="506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73553" w14:textId="2D05112D" w:rsidR="00E637E6" w:rsidRPr="006A335C" w:rsidRDefault="006A335C">
                              <w:pPr>
                                <w:spacing w:before="115"/>
                                <w:ind w:left="250"/>
                                <w:rPr>
                                  <w:rFonts w:ascii="TH SarabunIT๙" w:eastAsia="Tahoma" w:hAnsi="TH SarabunIT๙" w:cs="TH SarabunIT๙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6A335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40"/>
                                  <w:szCs w:val="40"/>
                                  <w:cs/>
                                  <w:lang w:bidi="th-TH"/>
                                </w:rPr>
                                <w:t>ประเมินความเสี่ยงการทุจริต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28725" id="Group 2" o:spid="_x0000_s1026" style="width:182pt;height:39.9pt;mso-position-horizontal-relative:char;mso-position-vertical-relative:line" coordsize="23114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">
                <v:shape id="Graphic 3" o:spid="_x0000_s1027" style="position:absolute;width:23114;height:5067;visibility:visible;mso-wrap-style:square;v-text-anchor:top" coordsize="231140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" path="m2260600,104775l2247773,74688r,327267l2247646,405511r-42672,37719l106426,443230r-5080,-254l68580,421005,63627,401955r,-297180l82550,70485r23876,-6985l2204974,63500r5080,381l2214245,64516r30353,24765l2247773,401955r,-327267l2244471,66929r-4191,-3429l2236089,60071r-24638,-8890l2205355,50800r-2099183,l100076,51181,59944,75438,50800,401955r254,4826l51943,412242r1397,5334l79502,449326r26670,6604l2205355,455930r35052,-12700l2260346,406781r254,-4826l2260600,104775xem2311400,401955r-254,-303149l2298573,55372r-5461,-9271l2286508,38100r-5842,-7112l2273300,26047r,375908l2273046,405511r-4953,21717l2243455,457200r-37846,11430l105791,468630r-6985,-381l58039,448945,39497,414782,38100,401955r,-297180l67818,49657,105791,38100r2099818,l2253488,57912r18415,34163l2273300,401955r,-375908l2247011,8382,2216658,508,2206625,,104902,,55372,12827,20574,43434,2159,84328,,104775,508,411988r12319,39624l45974,488442r38481,16129l104902,506730r2101723,l2247011,498475r33528,-22479l2286635,468630r20066,-36195l2311400,401955xe" fillcolor="#49acc5" stroked="f">
                  <v:path arrowok="t"/>
                </v:shape>
                <v:shape id="Graphic 4" o:spid="_x0000_s1028" style="position:absolute;left:20769;top:1028;width:1251;height:2896;visibility:visible;mso-wrap-style:square;v-text-anchor:top" coordsize="1250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" path="m124967,l,,,289559r124967,l124967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23114;height:5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8273553" w14:textId="2D05112D" w:rsidR="00E637E6" w:rsidRPr="006A335C" w:rsidRDefault="006A335C">
                        <w:pPr>
                          <w:spacing w:before="115"/>
                          <w:ind w:left="250"/>
                          <w:rPr>
                            <w:rFonts w:ascii="TH SarabunIT๙" w:eastAsia="Tahoma" w:hAnsi="TH SarabunIT๙" w:cs="TH SarabunIT๙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6A335C">
                          <w:rPr>
                            <w:rFonts w:ascii="TH SarabunIT๙" w:hAnsi="TH SarabunIT๙" w:cs="TH SarabunIT๙"/>
                            <w:b/>
                            <w:bCs/>
                            <w:sz w:val="40"/>
                            <w:szCs w:val="40"/>
                            <w:cs/>
                            <w:lang w:bidi="th-TH"/>
                          </w:rPr>
                          <w:t>ประเมินความเสี่ยงการทุจริต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5628CC" w14:textId="77777777" w:rsidR="0062054B" w:rsidRDefault="0062054B" w:rsidP="0062054B">
      <w:pPr>
        <w:pStyle w:val="Default"/>
        <w:rPr>
          <w:b/>
          <w:bCs/>
          <w:sz w:val="40"/>
          <w:szCs w:val="40"/>
        </w:rPr>
      </w:pPr>
    </w:p>
    <w:p w14:paraId="69B581D2" w14:textId="26804EA7" w:rsidR="0062054B" w:rsidRPr="004D0A05" w:rsidRDefault="0062054B" w:rsidP="00A337F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D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ความเสี่ยงการทุจริต หมายถึง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ความเสี่ยงของการดำเนินงานที่อาจก่อให้เกิดการทุจริต การขัดกันระหว่างผลประโยชน์ส่วนตนกับผลประโยชน์ส่วนรวม หรือการรับสินบน </w:t>
      </w:r>
    </w:p>
    <w:p w14:paraId="73425723" w14:textId="77777777" w:rsidR="0062054B" w:rsidRPr="004D0A05" w:rsidRDefault="0062054B" w:rsidP="0062054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D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วัตถุประสงค์การประเมินความเสี่ยงการทุจริต </w:t>
      </w:r>
    </w:p>
    <w:p w14:paraId="5315D199" w14:textId="5F8DD452" w:rsidR="0062054B" w:rsidRPr="004D0A05" w:rsidRDefault="0062054B" w:rsidP="003A320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มาตรการป้องกันการทุจริตสามารถจะช่วยลดความเสี่ยงที่อาจก่อให้เกิดการทุจริตในองค์กรได้ ดังนั้น </w:t>
      </w:r>
      <w:r w:rsidR="007D6B9C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4D0A05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การประเมินความเสี่ยงด้านการทุจริต การออกแบบและการปฏิบัติงานตามมาตรการควบคุมภายใน ที่เหมาะสม</w:t>
      </w:r>
      <w:r w:rsidR="007D6B9C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D0A05">
        <w:rPr>
          <w:rFonts w:ascii="TH SarabunIT๙" w:hAnsi="TH SarabunIT๙" w:cs="TH SarabunIT๙"/>
          <w:sz w:val="32"/>
          <w:szCs w:val="32"/>
          <w:cs/>
        </w:rPr>
        <w:t>จะช่วยลดความเสี่ยงด้านการทุจริต ตลอดจนการสร้างจิตสำนึกและค่านิยมในการต่อต้านการทุจริต ให้แก่บุคลากรขององค์กรถือเป็นการป้องกันการเกิดการทุจริตในองค์กร ทั้งนี้ การนำเครื่องมือประเมิน ความเสี่ยงมาใช้ในองค์กรจะช่วยให้เป็นหลักประกันในระดับหนึ่งว่า การดำเนินการขององค์กรจะไม่มี การทุจริต หรือในกรณีที่พบกับ</w:t>
      </w:r>
      <w:r w:rsidR="00B32B4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การทุจริตที่ไม่คาดคิดโอกาสที่จะประสบกับปัญหาน้อยกว่าองค์กรอื่น หรือ 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จำซึ่งไม่ใช่การเพิ่มภาระงานแต่อย่างใด </w:t>
      </w:r>
    </w:p>
    <w:p w14:paraId="0716CC67" w14:textId="77777777" w:rsidR="0062054B" w:rsidRPr="004D0A05" w:rsidRDefault="0062054B" w:rsidP="00CB0F92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วัตถุประสงค์หลักของการประเมินความเสี่ยงการทุจริต : เพื่อให้หน่วยงานภาครัฐ มีมาตรการ ระบบ หรือ แนวทางในบริหารจัดการความเสี่ยงของการดำเนินงานที่อาจก่อให้เกิดการทุจริต ซึ่งเป็นมาตรการป้องกันการทุจริตเชิงรุกที่มีประสิทธิภาพต่อไป </w:t>
      </w:r>
    </w:p>
    <w:p w14:paraId="10AC3B86" w14:textId="77777777" w:rsidR="0062054B" w:rsidRPr="004D0A05" w:rsidRDefault="0062054B" w:rsidP="0062054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D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การบริหารจัดการความเสี่ยงมีความแตกต่างจากการตรวจสอบภายในอย่างไร </w:t>
      </w:r>
    </w:p>
    <w:p w14:paraId="3A744EAF" w14:textId="3900796A" w:rsidR="0062054B" w:rsidRPr="004D0A05" w:rsidRDefault="0062054B" w:rsidP="00550AF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เป็นการทำ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และแทรกกิจกรรมการตอบโต้ความเสี่ยงไว้ก่อนเริ่มปฏิบัติงานหลักตามภาระงานปกติ ของการเฝ้าระวัง</w:t>
      </w:r>
      <w:r w:rsidR="0085001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D0A05">
        <w:rPr>
          <w:rFonts w:ascii="TH SarabunIT๙" w:hAnsi="TH SarabunIT๙" w:cs="TH SarabunIT๙"/>
          <w:sz w:val="32"/>
          <w:szCs w:val="32"/>
          <w:cs/>
        </w:rPr>
        <w:t>ความเสี่ยงล่วงหน้าจากทุกภาระงานร่วมกัน</w:t>
      </w:r>
      <w:r w:rsidR="00FE09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A05">
        <w:rPr>
          <w:rFonts w:ascii="TH SarabunIT๙" w:hAnsi="TH SarabunIT๙" w:cs="TH SarabunIT๙"/>
          <w:sz w:val="32"/>
          <w:szCs w:val="32"/>
          <w:cs/>
        </w:rPr>
        <w:t>โดยเป็นส่วนหนึ่งของความรับผิดชอบปกติที่มีการรับรู้และยอมรับจาก</w:t>
      </w:r>
      <w:r w:rsidR="00FE099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ผู้ที่เกี่ยวข้อง (ผู้นำส่งงานให้) เป็นลักษณะ </w:t>
      </w:r>
      <w:r w:rsidRPr="004D0A05">
        <w:rPr>
          <w:rFonts w:ascii="TH SarabunIT๙" w:hAnsi="TH SarabunIT๙" w:cs="TH SarabunIT๙"/>
          <w:sz w:val="32"/>
          <w:szCs w:val="32"/>
        </w:rPr>
        <w:t xml:space="preserve">Pre-Decision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ส่วนการตรวจสอบภายใน จะเป็นในลักษณะกำกับติดตามความเสี่ยง เป็นการสอบทาน เป็นลักษณะ </w:t>
      </w:r>
      <w:r w:rsidRPr="004D0A05">
        <w:rPr>
          <w:rFonts w:ascii="TH SarabunIT๙" w:hAnsi="TH SarabunIT๙" w:cs="TH SarabunIT๙"/>
          <w:sz w:val="32"/>
          <w:szCs w:val="32"/>
        </w:rPr>
        <w:t xml:space="preserve">Post-Decision </w:t>
      </w:r>
    </w:p>
    <w:p w14:paraId="1AFB6299" w14:textId="77777777" w:rsidR="0062054B" w:rsidRPr="004D0A05" w:rsidRDefault="0062054B" w:rsidP="0062054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องค์ประกอบที่ทำให้เกิดการทุจริต </w:t>
      </w:r>
    </w:p>
    <w:p w14:paraId="390244F3" w14:textId="439C4D51" w:rsidR="0062054B" w:rsidRPr="004D0A05" w:rsidRDefault="0062054B" w:rsidP="000801C2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องค์ประกอบหรือปัจจัยที่นำไปสู่การทุจริต ประกอบด้วย </w:t>
      </w:r>
      <w:r w:rsidRPr="004D0A05">
        <w:rPr>
          <w:rFonts w:ascii="TH SarabunIT๙" w:hAnsi="TH SarabunIT๙" w:cs="TH SarabunIT๙"/>
          <w:sz w:val="32"/>
          <w:szCs w:val="32"/>
        </w:rPr>
        <w:t xml:space="preserve">Pressure/Incentive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หรือแรงกดดัน หรือแรงจูงใจ </w:t>
      </w:r>
      <w:r w:rsidRPr="004D0A05">
        <w:rPr>
          <w:rFonts w:ascii="TH SarabunIT๙" w:hAnsi="TH SarabunIT๙" w:cs="TH SarabunIT๙"/>
          <w:sz w:val="32"/>
          <w:szCs w:val="32"/>
        </w:rPr>
        <w:t xml:space="preserve">Opportunity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หรือ โอกาส ซึ่งเกิดจากช่องโหว่ของระบบต่างๆ คุณภาพการควบคุม กำกับควบคุมภายในขององค์กรมีจุดอ่อน และ </w:t>
      </w:r>
      <w:r w:rsidRPr="004D0A05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Pr="004D0A05">
        <w:rPr>
          <w:rFonts w:ascii="TH SarabunIT๙" w:hAnsi="TH SarabunIT๙" w:cs="TH SarabunIT๙"/>
          <w:sz w:val="32"/>
          <w:szCs w:val="32"/>
          <w:cs/>
        </w:rPr>
        <w:t>หรือ การหาเหตุผล สนับสนุนการกระทำตามทฤษฎีสามเหลี่ยมการทุจริต (</w:t>
      </w:r>
      <w:r w:rsidRPr="004D0A05">
        <w:rPr>
          <w:rFonts w:ascii="TH SarabunIT๙" w:hAnsi="TH SarabunIT๙" w:cs="TH SarabunIT๙"/>
          <w:sz w:val="32"/>
          <w:szCs w:val="32"/>
        </w:rPr>
        <w:t xml:space="preserve">Fraud Triangle) </w:t>
      </w:r>
    </w:p>
    <w:p w14:paraId="271BEF0D" w14:textId="77777777" w:rsidR="0062054B" w:rsidRPr="004D0A05" w:rsidRDefault="0062054B" w:rsidP="0062054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D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ขอบเขตประเมินความเสี่ยงการทุจริต </w:t>
      </w:r>
    </w:p>
    <w:p w14:paraId="75AE9837" w14:textId="2113AC3F" w:rsidR="0062054B" w:rsidRPr="004D0A05" w:rsidRDefault="0062054B" w:rsidP="00035889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35889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 ได้แบ่งความเสี่ยงการทุจริตของการดำเนินงานหรือการปฏิบัติหน้าที่ ประกอบด้วย 3 ประเด็น ดังนี้ </w:t>
      </w:r>
    </w:p>
    <w:p w14:paraId="461275A9" w14:textId="77777777" w:rsidR="0062054B" w:rsidRPr="004D0A05" w:rsidRDefault="0062054B" w:rsidP="00BE0FF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sz w:val="32"/>
          <w:szCs w:val="32"/>
        </w:rPr>
        <w:t xml:space="preserve">1.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ด้านการพิจารณาอนุมัติ อนุญาตทางราชการ </w:t>
      </w:r>
    </w:p>
    <w:p w14:paraId="4D389BA7" w14:textId="77777777" w:rsidR="0062054B" w:rsidRPr="004D0A05" w:rsidRDefault="0062054B" w:rsidP="00BE0FFD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D0A05">
        <w:rPr>
          <w:rFonts w:ascii="TH SarabunIT๙" w:hAnsi="TH SarabunIT๙" w:cs="TH SarabunIT๙"/>
          <w:sz w:val="32"/>
          <w:szCs w:val="32"/>
        </w:rPr>
        <w:t xml:space="preserve">2. </w:t>
      </w:r>
      <w:r w:rsidRPr="004D0A05">
        <w:rPr>
          <w:rFonts w:ascii="TH SarabunIT๙" w:hAnsi="TH SarabunIT๙" w:cs="TH SarabunIT๙"/>
          <w:sz w:val="32"/>
          <w:szCs w:val="32"/>
          <w:cs/>
        </w:rPr>
        <w:t xml:space="preserve">ด้านการใช้อำนาจและตำแหน่งหน้าที่ </w:t>
      </w:r>
    </w:p>
    <w:p w14:paraId="1FDECE6D" w14:textId="0FB8258B" w:rsidR="00E637E6" w:rsidRPr="004D0A05" w:rsidRDefault="0062054B" w:rsidP="0062054B">
      <w:pPr>
        <w:pStyle w:val="a5"/>
        <w:rPr>
          <w:rFonts w:ascii="TH SarabunIT๙" w:hAnsi="TH SarabunIT๙" w:cs="TH SarabunIT๙"/>
          <w:sz w:val="32"/>
          <w:szCs w:val="32"/>
          <w:lang w:bidi="th-TH"/>
        </w:rPr>
        <w:sectPr w:rsidR="00E637E6" w:rsidRPr="004D0A05">
          <w:pgSz w:w="11920" w:h="16850"/>
          <w:pgMar w:top="1140" w:right="850" w:bottom="280" w:left="1559" w:header="720" w:footer="720" w:gutter="0"/>
          <w:cols w:space="720"/>
        </w:sectPr>
      </w:pPr>
      <w:r w:rsidRPr="004D0A05">
        <w:rPr>
          <w:rFonts w:ascii="TH SarabunIT๙" w:hAnsi="TH SarabunIT๙" w:cs="TH SarabunIT๙"/>
          <w:sz w:val="32"/>
          <w:szCs w:val="32"/>
        </w:rPr>
        <w:t xml:space="preserve">3. </w:t>
      </w:r>
      <w:r w:rsidRPr="004D0A05">
        <w:rPr>
          <w:rFonts w:ascii="TH SarabunIT๙" w:hAnsi="TH SarabunIT๙" w:cs="TH SarabunIT๙"/>
          <w:sz w:val="32"/>
          <w:szCs w:val="32"/>
          <w:cs/>
          <w:lang w:bidi="th-TH"/>
        </w:rPr>
        <w:t>ด้านการใช้จ่ายงบประมาณ</w:t>
      </w:r>
    </w:p>
    <w:p w14:paraId="41A1F255" w14:textId="77777777" w:rsidR="00E637E6" w:rsidRPr="00470507" w:rsidRDefault="00000000">
      <w:pPr>
        <w:pStyle w:val="a3"/>
        <w:spacing w:before="60"/>
        <w:ind w:left="-1" w:right="136"/>
        <w:jc w:val="center"/>
        <w:rPr>
          <w:rFonts w:ascii="TH SarabunIT๙" w:hAnsi="TH SarabunIT๙" w:cs="TH SarabunIT๙"/>
        </w:rPr>
      </w:pPr>
      <w:r w:rsidRPr="00470507">
        <w:rPr>
          <w:rFonts w:ascii="TH SarabunIT๙" w:hAnsi="TH SarabunIT๙" w:cs="TH SarabunIT๙"/>
          <w:w w:val="60"/>
        </w:rPr>
        <w:lastRenderedPageBreak/>
        <w:t>-</w:t>
      </w:r>
      <w:r w:rsidRPr="00470507">
        <w:rPr>
          <w:rFonts w:ascii="TH SarabunIT๙" w:hAnsi="TH SarabunIT๙" w:cs="TH SarabunIT๙"/>
          <w:w w:val="80"/>
        </w:rPr>
        <w:t>2-</w:t>
      </w:r>
    </w:p>
    <w:p w14:paraId="5AFF76C8" w14:textId="77777777" w:rsidR="00645EC0" w:rsidRPr="00645EC0" w:rsidRDefault="00645EC0" w:rsidP="00F4076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45E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ขั้นตอนการประเมินความเสี่ยงการทุจริต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645EC0">
        <w:rPr>
          <w:rFonts w:ascii="TH SarabunIT๙" w:hAnsi="TH SarabunIT๙" w:cs="TH SarabunIT๙"/>
          <w:sz w:val="32"/>
          <w:szCs w:val="32"/>
        </w:rPr>
        <w:t>5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 ขั้นตอน ดังนี้ </w:t>
      </w:r>
    </w:p>
    <w:p w14:paraId="157CBE0F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1.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การคัดเลือกกระบวนงาน หรือโครงการที่มีความเสี่ยงการทุจริต </w:t>
      </w:r>
    </w:p>
    <w:p w14:paraId="6D941266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2.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การกำหนดประเด็นความเสี่ยงการทุจริต </w:t>
      </w:r>
    </w:p>
    <w:p w14:paraId="6492C1CC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3.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การกำหนดเกณฑ์การประเมินความเสี่ยงการทุจริต </w:t>
      </w:r>
    </w:p>
    <w:p w14:paraId="6D219AEE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4.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การประเมินระดับความรุนแรงของความเสี่ยงการทุจริต </w:t>
      </w:r>
    </w:p>
    <w:p w14:paraId="3D4184E9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5.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การจัดทำมาตรการควบคุมความเสี่ยงการทุจริต </w:t>
      </w:r>
    </w:p>
    <w:p w14:paraId="1594C094" w14:textId="77777777" w:rsidR="00645EC0" w:rsidRPr="00645EC0" w:rsidRDefault="00645EC0" w:rsidP="00F4076C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225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E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การคัดเลือกกระบวนงาน หรือโครงการที่มีความเสี่ยงการทุจริต </w:t>
      </w:r>
    </w:p>
    <w:p w14:paraId="06ACB0C1" w14:textId="06EE66E1" w:rsidR="00645EC0" w:rsidRPr="00645EC0" w:rsidRDefault="00645EC0" w:rsidP="00F4076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417D0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 ได้คัดเลือกกระบวนงานที่มีความเสี่ยงการทุจริตของการ ดำเนินงานหรือการปฏิบัติหน้าที่ ดังนี้ </w:t>
      </w:r>
    </w:p>
    <w:p w14:paraId="2A059E6D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1.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ด้านการพิจารณาอนุมัติ อนุญาตทางราชการ </w:t>
      </w:r>
    </w:p>
    <w:p w14:paraId="349B8BEC" w14:textId="77777777" w:rsidR="00645EC0" w:rsidRPr="00645EC0" w:rsidRDefault="00645EC0" w:rsidP="00F4076C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-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การขออนุญาตก่อสร้างอาคาร/ดัดแปลง/รื้อถอนอาคาร </w:t>
      </w:r>
    </w:p>
    <w:p w14:paraId="4E53ABC8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2.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ด้านการใช้อำนาจและตำแหน่งหน้าที่ </w:t>
      </w:r>
    </w:p>
    <w:p w14:paraId="7AF209B2" w14:textId="77777777" w:rsidR="00645EC0" w:rsidRPr="00645EC0" w:rsidRDefault="00645EC0" w:rsidP="00F4076C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-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งานบริหารงานบุคคล (การสรรหาพนักงานจ้าง) </w:t>
      </w:r>
    </w:p>
    <w:p w14:paraId="326ADD0A" w14:textId="77777777" w:rsidR="00645EC0" w:rsidRPr="00645EC0" w:rsidRDefault="00645EC0" w:rsidP="00F4076C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3.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ด้านการใช้จ่ายงบประมาณ </w:t>
      </w:r>
    </w:p>
    <w:p w14:paraId="48AE8759" w14:textId="77777777" w:rsidR="00645EC0" w:rsidRPr="00645EC0" w:rsidRDefault="00645EC0" w:rsidP="00F4076C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5EC0">
        <w:rPr>
          <w:rFonts w:ascii="TH SarabunIT๙" w:hAnsi="TH SarabunIT๙" w:cs="TH SarabunIT๙"/>
          <w:sz w:val="32"/>
          <w:szCs w:val="32"/>
        </w:rPr>
        <w:t xml:space="preserve">- 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การจัดซื้อจัดจ้างและการบริหารสัญญา </w:t>
      </w:r>
    </w:p>
    <w:p w14:paraId="6A8B3C71" w14:textId="77777777" w:rsidR="00645EC0" w:rsidRPr="00645EC0" w:rsidRDefault="00645EC0" w:rsidP="00F4076C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2251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45E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5E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การกำหนดประเด็นความเสี่ยงการทุจริต </w:t>
      </w:r>
    </w:p>
    <w:p w14:paraId="08D2D8F0" w14:textId="7A9AB674" w:rsidR="00E637E6" w:rsidRDefault="00645EC0" w:rsidP="00F4076C">
      <w:pPr>
        <w:pStyle w:val="a3"/>
        <w:jc w:val="thaiDistribute"/>
        <w:rPr>
          <w:rFonts w:ascii="TH SarabunIT๙" w:hAnsi="TH SarabunIT๙" w:cs="TH SarabunIT๙"/>
          <w:b/>
        </w:rPr>
      </w:pPr>
      <w:r w:rsidRPr="000C5D1C">
        <w:rPr>
          <w:rFonts w:ascii="TH SarabunIT๙" w:hAnsi="TH SarabunIT๙" w:cs="TH SarabunIT๙"/>
          <w:cs/>
          <w:lang w:bidi="th-TH"/>
        </w:rPr>
        <w:t xml:space="preserve">ตารางระบุความเสี่ยงการทุจริต </w:t>
      </w:r>
      <w:r w:rsidRPr="000C5D1C">
        <w:rPr>
          <w:rFonts w:ascii="TH SarabunIT๙" w:hAnsi="TH SarabunIT๙" w:cs="TH SarabunIT๙"/>
          <w:b/>
          <w:bCs/>
          <w:cs/>
          <w:lang w:bidi="th-TH"/>
        </w:rPr>
        <w:t>(</w:t>
      </w:r>
      <w:r w:rsidRPr="000C5D1C">
        <w:rPr>
          <w:rFonts w:ascii="TH SarabunIT๙" w:hAnsi="TH SarabunIT๙" w:cs="TH SarabunIT๙"/>
          <w:b/>
          <w:bCs/>
        </w:rPr>
        <w:t xml:space="preserve">Know factor </w:t>
      </w:r>
      <w:r w:rsidRPr="000C5D1C">
        <w:rPr>
          <w:rFonts w:ascii="TH SarabunIT๙" w:hAnsi="TH SarabunIT๙" w:cs="TH SarabunIT๙"/>
          <w:b/>
          <w:bCs/>
          <w:cs/>
          <w:lang w:bidi="th-TH"/>
        </w:rPr>
        <w:t xml:space="preserve">และ </w:t>
      </w:r>
      <w:r w:rsidRPr="000C5D1C">
        <w:rPr>
          <w:rFonts w:ascii="TH SarabunIT๙" w:hAnsi="TH SarabunIT๙" w:cs="TH SarabunIT๙"/>
          <w:b/>
          <w:bCs/>
        </w:rPr>
        <w:t>Unknow factor)</w:t>
      </w:r>
    </w:p>
    <w:p w14:paraId="7AA4874B" w14:textId="77777777" w:rsidR="000C5D1C" w:rsidRPr="000C5D1C" w:rsidRDefault="000C5D1C" w:rsidP="00645EC0">
      <w:pPr>
        <w:pStyle w:val="a3"/>
        <w:spacing w:before="104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2223"/>
        <w:gridCol w:w="2225"/>
      </w:tblGrid>
      <w:tr w:rsidR="00E637E6" w:rsidRPr="00470507" w14:paraId="3AFB6950" w14:textId="77777777">
        <w:trPr>
          <w:trHeight w:val="361"/>
        </w:trPr>
        <w:tc>
          <w:tcPr>
            <w:tcW w:w="4446" w:type="dxa"/>
            <w:vMerge w:val="restart"/>
            <w:shd w:val="clear" w:color="auto" w:fill="8DB3E0"/>
          </w:tcPr>
          <w:p w14:paraId="36DAA8B5" w14:textId="77777777" w:rsidR="000C5D1C" w:rsidRPr="00790C63" w:rsidRDefault="000C5D1C" w:rsidP="000C5D1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61620AB3" w14:textId="5EF67B68" w:rsidR="000C5D1C" w:rsidRPr="00790C63" w:rsidRDefault="000C5D1C" w:rsidP="000C5D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เหตุการณ์ความเสี่ยงการทุจริต </w:t>
            </w:r>
          </w:p>
          <w:p w14:paraId="1BD912EE" w14:textId="05995364" w:rsidR="00E637E6" w:rsidRPr="00790C63" w:rsidRDefault="00E637E6">
            <w:pPr>
              <w:pStyle w:val="TableParagraph"/>
              <w:spacing w:before="246"/>
              <w:ind w:left="9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48" w:type="dxa"/>
            <w:gridSpan w:val="2"/>
            <w:shd w:val="clear" w:color="auto" w:fill="8DB3E0"/>
          </w:tcPr>
          <w:p w14:paraId="7C59E493" w14:textId="1CB51196" w:rsidR="006F30D5" w:rsidRPr="00790C63" w:rsidRDefault="006F30D5" w:rsidP="006F30D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ประเภทความเสี่ยงการทุจริต </w:t>
            </w:r>
          </w:p>
          <w:p w14:paraId="71B80096" w14:textId="71553F53" w:rsidR="00E637E6" w:rsidRPr="00790C63" w:rsidRDefault="00E637E6">
            <w:pPr>
              <w:pStyle w:val="TableParagraph"/>
              <w:spacing w:line="339" w:lineRule="exact"/>
              <w:ind w:left="100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37E6" w:rsidRPr="00470507" w14:paraId="1624C2B4" w14:textId="77777777">
        <w:trPr>
          <w:trHeight w:val="630"/>
        </w:trPr>
        <w:tc>
          <w:tcPr>
            <w:tcW w:w="4446" w:type="dxa"/>
            <w:vMerge/>
            <w:tcBorders>
              <w:top w:val="nil"/>
            </w:tcBorders>
            <w:shd w:val="clear" w:color="auto" w:fill="8DB3E0"/>
          </w:tcPr>
          <w:p w14:paraId="5A03EE6A" w14:textId="77777777" w:rsidR="00E637E6" w:rsidRPr="00790C63" w:rsidRDefault="00E637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3" w:type="dxa"/>
            <w:shd w:val="clear" w:color="auto" w:fill="8DB3E0"/>
          </w:tcPr>
          <w:p w14:paraId="529F9F5D" w14:textId="77777777" w:rsidR="008864D9" w:rsidRPr="00790C63" w:rsidRDefault="008864D9" w:rsidP="008864D9">
            <w:pPr>
              <w:pStyle w:val="Defaul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ความเสี่ยงที่เคยเกิดขึ้น </w:t>
            </w:r>
          </w:p>
          <w:p w14:paraId="5EC56BED" w14:textId="49F8FEEE" w:rsidR="00E637E6" w:rsidRPr="00790C63" w:rsidRDefault="008864D9" w:rsidP="008864D9">
            <w:pPr>
              <w:pStyle w:val="TableParagraph"/>
              <w:spacing w:line="313" w:lineRule="exact"/>
              <w:ind w:left="13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(know factor) </w:t>
            </w:r>
          </w:p>
        </w:tc>
        <w:tc>
          <w:tcPr>
            <w:tcW w:w="2225" w:type="dxa"/>
            <w:shd w:val="clear" w:color="auto" w:fill="8DB3E0"/>
          </w:tcPr>
          <w:p w14:paraId="219ACBFF" w14:textId="77777777" w:rsidR="008864D9" w:rsidRPr="00790C63" w:rsidRDefault="008864D9" w:rsidP="008864D9">
            <w:pPr>
              <w:pStyle w:val="Defaul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ความเสี่ยงที่ไม่เคยเกิดขึ้น </w:t>
            </w:r>
          </w:p>
          <w:p w14:paraId="273778DF" w14:textId="2CD6B6A3" w:rsidR="00E637E6" w:rsidRPr="00790C63" w:rsidRDefault="008864D9" w:rsidP="008864D9">
            <w:pPr>
              <w:pStyle w:val="TableParagraph"/>
              <w:spacing w:line="303" w:lineRule="exact"/>
              <w:ind w:left="12" w:right="1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(Unknow factor) </w:t>
            </w:r>
          </w:p>
        </w:tc>
      </w:tr>
      <w:tr w:rsidR="00E637E6" w:rsidRPr="00470507" w14:paraId="227A8A33" w14:textId="77777777">
        <w:trPr>
          <w:trHeight w:val="361"/>
        </w:trPr>
        <w:tc>
          <w:tcPr>
            <w:tcW w:w="8894" w:type="dxa"/>
            <w:gridSpan w:val="3"/>
            <w:shd w:val="clear" w:color="auto" w:fill="C5D9EF"/>
          </w:tcPr>
          <w:p w14:paraId="1B4E3601" w14:textId="66E1EC6E" w:rsidR="00E637E6" w:rsidRPr="00790C63" w:rsidRDefault="00FF4D2C" w:rsidP="00FF4D2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ด้านการพิจารณาอนุมัติ อนุญาตทางราชการ : การขออนุญาตก่อสร้างอาคาร/ดัดแปลง/รื้อถอนอาคาร </w:t>
            </w:r>
          </w:p>
        </w:tc>
      </w:tr>
      <w:tr w:rsidR="00E637E6" w:rsidRPr="00470507" w14:paraId="0DC1B300" w14:textId="77777777" w:rsidTr="00C05C6E">
        <w:trPr>
          <w:trHeight w:val="1551"/>
        </w:trPr>
        <w:tc>
          <w:tcPr>
            <w:tcW w:w="4446" w:type="dxa"/>
          </w:tcPr>
          <w:p w14:paraId="52148517" w14:textId="7EEEA09C" w:rsidR="00E637E6" w:rsidRPr="00790C63" w:rsidRDefault="0009168C" w:rsidP="00B64DA5">
            <w:pPr>
              <w:pStyle w:val="Defaul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90C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เรียกรับเงินทรัพย์สินหรือผลประโยชน์อื่นใดกับผู้มาติดต่อเพื่อแลกกับการอนุญาตก่อสร้างดัดแปลง/รื้อถอนอาคาร </w:t>
            </w:r>
          </w:p>
        </w:tc>
        <w:tc>
          <w:tcPr>
            <w:tcW w:w="2223" w:type="dxa"/>
          </w:tcPr>
          <w:p w14:paraId="7842B6E4" w14:textId="77777777" w:rsidR="00E637E6" w:rsidRPr="00790C63" w:rsidRDefault="00E637E6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5" w:type="dxa"/>
          </w:tcPr>
          <w:p w14:paraId="326F4C7A" w14:textId="77777777" w:rsidR="00E637E6" w:rsidRPr="00790C63" w:rsidRDefault="00E637E6">
            <w:pPr>
              <w:pStyle w:val="TableParagraph"/>
              <w:spacing w:before="209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D509428" w14:textId="77777777" w:rsidR="00A263CF" w:rsidRPr="00790C63" w:rsidRDefault="00A263CF" w:rsidP="00A263CF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0C63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790C6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72D5C3B4" w14:textId="1992E403" w:rsidR="00E637E6" w:rsidRPr="00790C63" w:rsidRDefault="00E637E6">
            <w:pPr>
              <w:pStyle w:val="TableParagraph"/>
              <w:spacing w:before="1"/>
              <w:ind w:left="12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7E6" w:rsidRPr="00470507" w14:paraId="2CC42968" w14:textId="77777777">
        <w:trPr>
          <w:trHeight w:val="362"/>
        </w:trPr>
        <w:tc>
          <w:tcPr>
            <w:tcW w:w="8894" w:type="dxa"/>
            <w:gridSpan w:val="3"/>
            <w:shd w:val="clear" w:color="auto" w:fill="C5D9EF"/>
          </w:tcPr>
          <w:p w14:paraId="5AFCBBF9" w14:textId="2298C0B3" w:rsidR="00E637E6" w:rsidRPr="00790C63" w:rsidRDefault="00746F34" w:rsidP="00746F3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ด้านการใช้อำนาจและตำแหน่งหน้าที่ : งานบริหารงานบุคคล (การสรรหาพนักงานจ้าง) </w:t>
            </w:r>
          </w:p>
        </w:tc>
      </w:tr>
      <w:tr w:rsidR="00E637E6" w:rsidRPr="00470507" w14:paraId="132F6A15" w14:textId="77777777">
        <w:trPr>
          <w:trHeight w:val="1192"/>
        </w:trPr>
        <w:tc>
          <w:tcPr>
            <w:tcW w:w="4446" w:type="dxa"/>
          </w:tcPr>
          <w:p w14:paraId="685A19A3" w14:textId="77777777" w:rsidR="00380DDD" w:rsidRPr="00790C63" w:rsidRDefault="00380DDD" w:rsidP="00380DD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ผู้บริหารหรือเจ้าหน้าที่เรียกรับเงินเพื่อรับ </w:t>
            </w:r>
          </w:p>
          <w:p w14:paraId="7C754E79" w14:textId="1EE56241" w:rsidR="00E637E6" w:rsidRPr="00790C63" w:rsidRDefault="00380DDD" w:rsidP="00380DDD">
            <w:pPr>
              <w:pStyle w:val="TableParagraph"/>
              <w:spacing w:line="264" w:lineRule="auto"/>
              <w:ind w:left="2"/>
              <w:rPr>
                <w:rFonts w:ascii="TH SarabunIT๙" w:hAnsi="TH SarabunIT๙" w:cs="TH SarabunIT๙"/>
                <w:sz w:val="32"/>
                <w:szCs w:val="32"/>
              </w:rPr>
            </w:pPr>
            <w:r w:rsidRPr="00790C6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พนักงานจ้างเข้าทำงาน </w:t>
            </w:r>
          </w:p>
        </w:tc>
        <w:tc>
          <w:tcPr>
            <w:tcW w:w="2223" w:type="dxa"/>
          </w:tcPr>
          <w:p w14:paraId="3B50740A" w14:textId="77777777" w:rsidR="00E637E6" w:rsidRPr="00790C63" w:rsidRDefault="00E637E6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5" w:type="dxa"/>
          </w:tcPr>
          <w:p w14:paraId="1BDFE123" w14:textId="77777777" w:rsidR="00A263CF" w:rsidRPr="00790C63" w:rsidRDefault="00A263CF" w:rsidP="00A263CF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90C63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790C6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88075AF" w14:textId="26449A0B" w:rsidR="00E637E6" w:rsidRPr="00790C63" w:rsidRDefault="00E637E6">
            <w:pPr>
              <w:pStyle w:val="TableParagraph"/>
              <w:spacing w:before="204"/>
              <w:ind w:left="12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056140" w14:textId="77777777" w:rsidR="00E637E6" w:rsidRPr="00470507" w:rsidRDefault="00E637E6">
      <w:pPr>
        <w:pStyle w:val="TableParagraph"/>
        <w:jc w:val="center"/>
        <w:rPr>
          <w:rFonts w:ascii="TH SarabunIT๙" w:hAnsi="TH SarabunIT๙" w:cs="TH SarabunIT๙"/>
          <w:sz w:val="32"/>
          <w:szCs w:val="32"/>
        </w:rPr>
        <w:sectPr w:rsidR="00E637E6" w:rsidRPr="00470507">
          <w:pgSz w:w="11920" w:h="16850"/>
          <w:pgMar w:top="1060" w:right="850" w:bottom="280" w:left="1559" w:header="720" w:footer="720" w:gutter="0"/>
          <w:cols w:space="720"/>
        </w:sectPr>
      </w:pPr>
    </w:p>
    <w:p w14:paraId="7270A1DF" w14:textId="77777777" w:rsidR="00E637E6" w:rsidRPr="00470507" w:rsidRDefault="00000000">
      <w:pPr>
        <w:spacing w:before="61"/>
        <w:ind w:left="-1" w:right="137"/>
        <w:jc w:val="center"/>
        <w:rPr>
          <w:rFonts w:ascii="TH SarabunIT๙" w:hAnsi="TH SarabunIT๙" w:cs="TH SarabunIT๙"/>
          <w:sz w:val="32"/>
          <w:szCs w:val="32"/>
        </w:rPr>
      </w:pPr>
      <w:r w:rsidRPr="00470507">
        <w:rPr>
          <w:rFonts w:ascii="TH SarabunIT๙" w:hAnsi="TH SarabunIT๙" w:cs="TH SarabunIT๙"/>
          <w:spacing w:val="-2"/>
          <w:w w:val="65"/>
          <w:sz w:val="32"/>
          <w:szCs w:val="32"/>
        </w:rPr>
        <w:lastRenderedPageBreak/>
        <w:t>-</w:t>
      </w:r>
      <w:r w:rsidRPr="00470507">
        <w:rPr>
          <w:rFonts w:ascii="TH SarabunIT๙" w:hAnsi="TH SarabunIT๙" w:cs="TH SarabunIT๙"/>
          <w:spacing w:val="-2"/>
          <w:w w:val="80"/>
          <w:sz w:val="32"/>
          <w:szCs w:val="32"/>
        </w:rPr>
        <w:t>3-</w:t>
      </w:r>
    </w:p>
    <w:p w14:paraId="0027CBD5" w14:textId="77777777" w:rsidR="00E637E6" w:rsidRPr="00470507" w:rsidRDefault="00E637E6">
      <w:pPr>
        <w:pStyle w:val="a3"/>
        <w:spacing w:before="12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2223"/>
        <w:gridCol w:w="2225"/>
      </w:tblGrid>
      <w:tr w:rsidR="00E637E6" w:rsidRPr="00470507" w14:paraId="2457C91F" w14:textId="77777777">
        <w:trPr>
          <w:trHeight w:val="362"/>
        </w:trPr>
        <w:tc>
          <w:tcPr>
            <w:tcW w:w="4446" w:type="dxa"/>
            <w:vMerge w:val="restart"/>
            <w:shd w:val="clear" w:color="auto" w:fill="8DB3E0"/>
          </w:tcPr>
          <w:p w14:paraId="11B59CC9" w14:textId="77777777" w:rsidR="00674B12" w:rsidRDefault="00674B12" w:rsidP="00674B12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37DA42" w14:textId="657341F1" w:rsidR="001D6B1C" w:rsidRPr="00C5082C" w:rsidRDefault="001D6B1C" w:rsidP="00674B1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เหตุการณ์ความเสี่ยงการทุจริต</w:t>
            </w:r>
          </w:p>
          <w:p w14:paraId="11C368DF" w14:textId="0710042A" w:rsidR="00E637E6" w:rsidRPr="00C5082C" w:rsidRDefault="00E637E6">
            <w:pPr>
              <w:pStyle w:val="TableParagraph"/>
              <w:spacing w:before="246"/>
              <w:ind w:left="9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448" w:type="dxa"/>
            <w:gridSpan w:val="2"/>
            <w:shd w:val="clear" w:color="auto" w:fill="8DB3E0"/>
          </w:tcPr>
          <w:p w14:paraId="4A6DA930" w14:textId="31B6113A" w:rsidR="00A53025" w:rsidRPr="00C5082C" w:rsidRDefault="00A53025" w:rsidP="00A5302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5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ประเภทความเสี่ยงการทุจริต </w:t>
            </w:r>
          </w:p>
          <w:p w14:paraId="109AF939" w14:textId="71E33005" w:rsidR="00E637E6" w:rsidRPr="00C5082C" w:rsidRDefault="00E637E6">
            <w:pPr>
              <w:pStyle w:val="TableParagraph"/>
              <w:spacing w:line="339" w:lineRule="exact"/>
              <w:ind w:left="100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37E6" w:rsidRPr="00470507" w14:paraId="0707AAE6" w14:textId="77777777">
        <w:trPr>
          <w:trHeight w:val="633"/>
        </w:trPr>
        <w:tc>
          <w:tcPr>
            <w:tcW w:w="4446" w:type="dxa"/>
            <w:vMerge/>
            <w:tcBorders>
              <w:top w:val="nil"/>
            </w:tcBorders>
            <w:shd w:val="clear" w:color="auto" w:fill="8DB3E0"/>
          </w:tcPr>
          <w:p w14:paraId="56CB65E3" w14:textId="77777777" w:rsidR="00E637E6" w:rsidRPr="00C5082C" w:rsidRDefault="00E637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3" w:type="dxa"/>
            <w:shd w:val="clear" w:color="auto" w:fill="8DB3E0"/>
          </w:tcPr>
          <w:p w14:paraId="2E250F6D" w14:textId="77777777" w:rsidR="000B4D12" w:rsidRPr="00C5082C" w:rsidRDefault="000B4D12" w:rsidP="000B4D12">
            <w:pPr>
              <w:pStyle w:val="Defaul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508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ความเสี่ยงที่เคยเกิดขึ้น </w:t>
            </w:r>
          </w:p>
          <w:p w14:paraId="1922E2D9" w14:textId="0E739BAE" w:rsidR="00E637E6" w:rsidRPr="00C5082C" w:rsidRDefault="000B4D12" w:rsidP="000B4D12">
            <w:pPr>
              <w:pStyle w:val="TableParagraph"/>
              <w:spacing w:line="303" w:lineRule="exact"/>
              <w:ind w:left="13" w:right="4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C5082C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(know factor) </w:t>
            </w:r>
          </w:p>
        </w:tc>
        <w:tc>
          <w:tcPr>
            <w:tcW w:w="2225" w:type="dxa"/>
            <w:shd w:val="clear" w:color="auto" w:fill="8DB3E0"/>
          </w:tcPr>
          <w:p w14:paraId="0F01EEC8" w14:textId="77777777" w:rsidR="000C6C63" w:rsidRPr="00C5082C" w:rsidRDefault="000C6C63" w:rsidP="000C6C63">
            <w:pPr>
              <w:pStyle w:val="Default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5082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ความเสี่ยงที่ไม่เคยเกิดขึ้น </w:t>
            </w:r>
          </w:p>
          <w:p w14:paraId="4ED9726D" w14:textId="19A15E01" w:rsidR="00E637E6" w:rsidRPr="00C5082C" w:rsidRDefault="000C6C63" w:rsidP="000C6C63">
            <w:pPr>
              <w:pStyle w:val="TableParagraph"/>
              <w:spacing w:line="313" w:lineRule="exact"/>
              <w:ind w:left="12" w:right="1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C5082C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(Unknow factor) </w:t>
            </w:r>
          </w:p>
        </w:tc>
      </w:tr>
      <w:tr w:rsidR="00E637E6" w:rsidRPr="00470507" w14:paraId="7FBA1655" w14:textId="77777777">
        <w:trPr>
          <w:trHeight w:val="362"/>
        </w:trPr>
        <w:tc>
          <w:tcPr>
            <w:tcW w:w="8894" w:type="dxa"/>
            <w:gridSpan w:val="3"/>
            <w:shd w:val="clear" w:color="auto" w:fill="C5D9EF"/>
          </w:tcPr>
          <w:p w14:paraId="4C33F13A" w14:textId="29EBD9F1" w:rsidR="00E637E6" w:rsidRPr="00C5082C" w:rsidRDefault="00623A05" w:rsidP="00623A0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50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ด้านการใช้จ่ายงบประมาณ : การจัดซื้อจัดจ้างและการบริหารสัญญา </w:t>
            </w:r>
          </w:p>
        </w:tc>
      </w:tr>
      <w:tr w:rsidR="00E637E6" w:rsidRPr="00470507" w14:paraId="5E66C246" w14:textId="77777777">
        <w:trPr>
          <w:trHeight w:val="1972"/>
        </w:trPr>
        <w:tc>
          <w:tcPr>
            <w:tcW w:w="4446" w:type="dxa"/>
          </w:tcPr>
          <w:p w14:paraId="577C5D4F" w14:textId="77777777" w:rsidR="00FF3116" w:rsidRPr="00C5082C" w:rsidRDefault="00FF3116" w:rsidP="00FF311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C5082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508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กำหนดคุณสมบัติอาจเอื้อประโยชน์ให้กับ ผู้ขายรายใดรายหนึ่งโดยเฉพาะ </w:t>
            </w:r>
          </w:p>
          <w:p w14:paraId="134906C4" w14:textId="049551A2" w:rsidR="00E637E6" w:rsidRPr="00C5082C" w:rsidRDefault="00FF3116" w:rsidP="00FF3116">
            <w:pPr>
              <w:pStyle w:val="TableParagraph"/>
              <w:spacing w:before="1" w:line="390" w:lineRule="atLeast"/>
              <w:ind w:left="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5082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5082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เจ้าหน้าที่หรือผู้ที่เกี่ยวข้องในการจัดซื้อ จัดจ้างมีการเรียกรับเปอร์เซ็นต์ส่วนต่าง หรือผลประโยชน์อื่นใดนอกเหนือจากการ จัดซื้อจัดจ้างปกติ </w:t>
            </w:r>
          </w:p>
        </w:tc>
        <w:tc>
          <w:tcPr>
            <w:tcW w:w="2223" w:type="dxa"/>
          </w:tcPr>
          <w:p w14:paraId="7395520F" w14:textId="77777777" w:rsidR="00E637E6" w:rsidRPr="00C5082C" w:rsidRDefault="00E637E6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5" w:type="dxa"/>
          </w:tcPr>
          <w:p w14:paraId="2250BA12" w14:textId="77777777" w:rsidR="00FD7799" w:rsidRPr="00C5082C" w:rsidRDefault="00FD7799" w:rsidP="00FD7799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C5082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C508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427A06E1" w14:textId="0FEF2C50" w:rsidR="00E637E6" w:rsidRPr="00C5082C" w:rsidRDefault="00E637E6">
            <w:pPr>
              <w:pStyle w:val="TableParagraph"/>
              <w:spacing w:before="204"/>
              <w:ind w:left="12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362789" w14:textId="77777777" w:rsidR="00E33C69" w:rsidRDefault="00E33C69">
      <w:pPr>
        <w:spacing w:before="204"/>
        <w:ind w:left="1441"/>
        <w:rPr>
          <w:rFonts w:ascii="TH SarabunIT๙" w:eastAsia="Tahoma" w:hAnsi="TH SarabunIT๙" w:cs="TH SarabunIT๙"/>
          <w:b/>
          <w:bCs/>
          <w:w w:val="60"/>
          <w:sz w:val="32"/>
          <w:szCs w:val="32"/>
        </w:rPr>
      </w:pPr>
    </w:p>
    <w:p w14:paraId="77EBA510" w14:textId="77777777" w:rsidR="00E33C69" w:rsidRPr="00E33C69" w:rsidRDefault="00E33C69" w:rsidP="000F629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F6298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E33C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3C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 การกำหนดเกณฑ์การประเมินความเสี่ยงการทุจริต </w:t>
      </w:r>
    </w:p>
    <w:p w14:paraId="26285C09" w14:textId="0AE47D22" w:rsidR="00E33C69" w:rsidRPr="00E33C69" w:rsidRDefault="00E33C69" w:rsidP="00655C3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E33C6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27F8C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 w:rsidRPr="00E33C69">
        <w:rPr>
          <w:rFonts w:ascii="TH SarabunIT๙" w:hAnsi="TH SarabunIT๙" w:cs="TH SarabunIT๙"/>
          <w:sz w:val="32"/>
          <w:szCs w:val="32"/>
          <w:cs/>
        </w:rPr>
        <w:t xml:space="preserve"> กำหนดเกณฑ์สำหรับใช้ในการประเมินความเสี่ยงการทุจริตของกระบวนงานหรือโครงการที่ทำการประเมิน โดยพิจารณาจาก 2 ปัจจัย คือ ด้านโอกาส (</w:t>
      </w:r>
      <w:r w:rsidRPr="00E33C69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E33C69">
        <w:rPr>
          <w:rFonts w:ascii="TH SarabunIT๙" w:hAnsi="TH SarabunIT๙" w:cs="TH SarabunIT๙"/>
          <w:sz w:val="32"/>
          <w:szCs w:val="32"/>
          <w:cs/>
        </w:rPr>
        <w:t>และด้านผลกระทบ (</w:t>
      </w:r>
      <w:r w:rsidRPr="00E33C69">
        <w:rPr>
          <w:rFonts w:ascii="TH SarabunIT๙" w:hAnsi="TH SarabunIT๙" w:cs="TH SarabunIT๙"/>
          <w:sz w:val="32"/>
          <w:szCs w:val="32"/>
        </w:rPr>
        <w:t xml:space="preserve">Impact) </w:t>
      </w:r>
      <w:r w:rsidRPr="00E33C69">
        <w:rPr>
          <w:rFonts w:ascii="TH SarabunIT๙" w:hAnsi="TH SarabunIT๙" w:cs="TH SarabunIT๙"/>
          <w:sz w:val="32"/>
          <w:szCs w:val="32"/>
          <w:cs/>
        </w:rPr>
        <w:t xml:space="preserve">และการให้คะแนนทั้ง 2 ปัจจัย รายละเอียด ดังนี้ </w:t>
      </w:r>
    </w:p>
    <w:p w14:paraId="755F9D9B" w14:textId="77777777" w:rsidR="00E33C69" w:rsidRPr="00E33C69" w:rsidRDefault="00E33C69" w:rsidP="00B45CF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33C6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33C69">
        <w:rPr>
          <w:rFonts w:ascii="TH SarabunIT๙" w:hAnsi="TH SarabunIT๙" w:cs="TH SarabunIT๙"/>
          <w:b/>
          <w:bCs/>
          <w:sz w:val="32"/>
          <w:szCs w:val="32"/>
          <w:cs/>
        </w:rPr>
        <w:t>โอกาสที่จะเกิด (</w:t>
      </w:r>
      <w:r w:rsidRPr="00E33C69">
        <w:rPr>
          <w:rFonts w:ascii="TH SarabunIT๙" w:hAnsi="TH SarabunIT๙" w:cs="TH SarabunIT๙"/>
          <w:b/>
          <w:bCs/>
          <w:sz w:val="32"/>
          <w:szCs w:val="32"/>
        </w:rPr>
        <w:t xml:space="preserve">Likelihood) </w:t>
      </w:r>
    </w:p>
    <w:p w14:paraId="302569A7" w14:textId="702E496D" w:rsidR="00E637E6" w:rsidRPr="00E33C69" w:rsidRDefault="00E33C69" w:rsidP="00CB70AE">
      <w:pPr>
        <w:pStyle w:val="a3"/>
        <w:jc w:val="thaiDistribute"/>
        <w:rPr>
          <w:rFonts w:ascii="TH SarabunIT๙" w:hAnsi="TH SarabunIT๙" w:cs="TH SarabunIT๙"/>
          <w:w w:val="70"/>
          <w:lang w:bidi="th-TH"/>
        </w:rPr>
      </w:pPr>
      <w:r w:rsidRPr="00E33C69">
        <w:rPr>
          <w:rFonts w:ascii="TH SarabunIT๙" w:hAnsi="TH SarabunIT๙" w:cs="TH SarabunIT๙"/>
          <w:cs/>
          <w:lang w:bidi="th-TH"/>
        </w:rPr>
        <w:t>พิจารณาความเป็นไปได้ที่จะเกิดเหตุการณ์ความเสี่ยงในช่วงเวลาหนึ่งในรูปของความถี่ หรือความน่าจะเป็นจะเกิดเหตุการณ์นั้นๆ</w:t>
      </w:r>
    </w:p>
    <w:p w14:paraId="5F9DF295" w14:textId="77777777" w:rsidR="00E33C69" w:rsidRPr="00470507" w:rsidRDefault="00E33C69" w:rsidP="00C27F8C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2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81"/>
      </w:tblGrid>
      <w:tr w:rsidR="00E637E6" w:rsidRPr="00927747" w14:paraId="314E810F" w14:textId="77777777" w:rsidTr="00CB70AE">
        <w:trPr>
          <w:trHeight w:val="849"/>
        </w:trPr>
        <w:tc>
          <w:tcPr>
            <w:tcW w:w="1135" w:type="dxa"/>
          </w:tcPr>
          <w:p w14:paraId="1D7BC1A5" w14:textId="77777777" w:rsidR="00AD75A0" w:rsidRPr="0077116F" w:rsidRDefault="00AD75A0" w:rsidP="00AD75A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</w:p>
          <w:p w14:paraId="26530343" w14:textId="512D2B5E" w:rsidR="00E637E6" w:rsidRPr="0077116F" w:rsidRDefault="00E637E6">
            <w:pPr>
              <w:pStyle w:val="TableParagraph"/>
              <w:spacing w:before="133"/>
              <w:ind w:left="11" w:right="78"/>
              <w:jc w:val="center"/>
              <w:rPr>
                <w:rFonts w:ascii="TH SarabunIT๙" w:eastAsia="Tahoma" w:hAnsi="TH SarabunIT๙" w:cs="TH SarabunIT๙"/>
                <w:sz w:val="32"/>
                <w:szCs w:val="32"/>
              </w:rPr>
            </w:pPr>
          </w:p>
        </w:tc>
        <w:tc>
          <w:tcPr>
            <w:tcW w:w="3681" w:type="dxa"/>
          </w:tcPr>
          <w:p w14:paraId="51AA1062" w14:textId="77777777" w:rsidR="00972937" w:rsidRPr="0077116F" w:rsidRDefault="00972937" w:rsidP="0097293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โอกาสเกิดการทุจริต </w:t>
            </w:r>
          </w:p>
          <w:p w14:paraId="71D27139" w14:textId="2649BB8B" w:rsidR="00E637E6" w:rsidRPr="0077116F" w:rsidRDefault="00972937" w:rsidP="00972937">
            <w:pPr>
              <w:pStyle w:val="TableParagraph"/>
              <w:spacing w:before="5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z w:val="32"/>
                <w:szCs w:val="32"/>
              </w:rPr>
              <w:t xml:space="preserve">(Likelihook) </w:t>
            </w:r>
          </w:p>
        </w:tc>
      </w:tr>
      <w:tr w:rsidR="00E637E6" w:rsidRPr="00577F97" w14:paraId="43108117" w14:textId="77777777" w:rsidTr="00CB70AE">
        <w:trPr>
          <w:trHeight w:val="762"/>
        </w:trPr>
        <w:tc>
          <w:tcPr>
            <w:tcW w:w="1135" w:type="dxa"/>
            <w:shd w:val="clear" w:color="auto" w:fill="FF0000"/>
          </w:tcPr>
          <w:p w14:paraId="2BB9DEEA" w14:textId="77777777" w:rsidR="00E637E6" w:rsidRPr="0077116F" w:rsidRDefault="00000000">
            <w:pPr>
              <w:pStyle w:val="TableParagraph"/>
              <w:spacing w:before="84"/>
              <w:ind w:left="78"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๕</w:t>
            </w:r>
          </w:p>
        </w:tc>
        <w:tc>
          <w:tcPr>
            <w:tcW w:w="3681" w:type="dxa"/>
          </w:tcPr>
          <w:p w14:paraId="14A96EE8" w14:textId="67EE1F7A" w:rsidR="00E637E6" w:rsidRPr="0077116F" w:rsidRDefault="001912CE" w:rsidP="0077116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โอกาสเกิดการกระทำทุจริต 5 ครั้ง/ปี </w:t>
            </w:r>
            <w:r w:rsidRPr="0077116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1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โอกาสเกิดได้สูงมาก) </w:t>
            </w:r>
          </w:p>
        </w:tc>
      </w:tr>
      <w:tr w:rsidR="00E637E6" w:rsidRPr="00577F97" w14:paraId="5D0DC4C7" w14:textId="77777777" w:rsidTr="00CB70AE">
        <w:trPr>
          <w:trHeight w:val="705"/>
        </w:trPr>
        <w:tc>
          <w:tcPr>
            <w:tcW w:w="1135" w:type="dxa"/>
            <w:shd w:val="clear" w:color="auto" w:fill="FFC000"/>
          </w:tcPr>
          <w:p w14:paraId="6B351BC8" w14:textId="77777777" w:rsidR="00E637E6" w:rsidRPr="0077116F" w:rsidRDefault="00000000">
            <w:pPr>
              <w:pStyle w:val="TableParagraph"/>
              <w:spacing w:before="84"/>
              <w:ind w:left="78"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๔</w:t>
            </w:r>
          </w:p>
        </w:tc>
        <w:tc>
          <w:tcPr>
            <w:tcW w:w="3681" w:type="dxa"/>
          </w:tcPr>
          <w:p w14:paraId="74376C29" w14:textId="77777777" w:rsidR="0077116F" w:rsidRPr="0077116F" w:rsidRDefault="0077116F" w:rsidP="0077116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โอกาสเกิดการกระทำทุจริต 4 ครั้ง/ปี </w:t>
            </w:r>
          </w:p>
          <w:p w14:paraId="6F77ABFC" w14:textId="02EBBA10" w:rsidR="00E637E6" w:rsidRPr="0077116F" w:rsidRDefault="0077116F" w:rsidP="0077116F">
            <w:pPr>
              <w:pStyle w:val="TableParagraph"/>
              <w:spacing w:line="232" w:lineRule="auto"/>
              <w:ind w:left="110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1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โอกาสเกิดได้สูง) </w:t>
            </w:r>
          </w:p>
        </w:tc>
      </w:tr>
      <w:tr w:rsidR="00E637E6" w:rsidRPr="00577F97" w14:paraId="2BE1C249" w14:textId="77777777" w:rsidTr="00CB70AE">
        <w:trPr>
          <w:trHeight w:val="686"/>
        </w:trPr>
        <w:tc>
          <w:tcPr>
            <w:tcW w:w="1135" w:type="dxa"/>
            <w:shd w:val="clear" w:color="auto" w:fill="FFFF00"/>
          </w:tcPr>
          <w:p w14:paraId="7442E539" w14:textId="77777777" w:rsidR="00E637E6" w:rsidRPr="0077116F" w:rsidRDefault="00000000">
            <w:pPr>
              <w:pStyle w:val="TableParagraph"/>
              <w:spacing w:before="87"/>
              <w:ind w:left="78"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๓</w:t>
            </w:r>
          </w:p>
        </w:tc>
        <w:tc>
          <w:tcPr>
            <w:tcW w:w="3681" w:type="dxa"/>
          </w:tcPr>
          <w:p w14:paraId="02B3C4E8" w14:textId="77777777" w:rsidR="0077116F" w:rsidRPr="0077116F" w:rsidRDefault="0077116F" w:rsidP="0077116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โอกาสเกิดการกระทำทุจริต 3 ครั้ง/ปี </w:t>
            </w:r>
          </w:p>
          <w:p w14:paraId="4560C13B" w14:textId="1C88C505" w:rsidR="00E637E6" w:rsidRPr="0077116F" w:rsidRDefault="0077116F" w:rsidP="0077116F">
            <w:pPr>
              <w:pStyle w:val="TableParagraph"/>
              <w:spacing w:line="230" w:lineRule="auto"/>
              <w:ind w:left="110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1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โอกาสเกิดขึ้นบางครั้ง) </w:t>
            </w:r>
          </w:p>
        </w:tc>
      </w:tr>
      <w:tr w:rsidR="00E637E6" w:rsidRPr="00577F97" w14:paraId="56BCD286" w14:textId="77777777" w:rsidTr="00CB70AE">
        <w:trPr>
          <w:trHeight w:val="710"/>
        </w:trPr>
        <w:tc>
          <w:tcPr>
            <w:tcW w:w="1135" w:type="dxa"/>
            <w:shd w:val="clear" w:color="auto" w:fill="92D050"/>
          </w:tcPr>
          <w:p w14:paraId="0EE739CC" w14:textId="77777777" w:rsidR="00E637E6" w:rsidRPr="0077116F" w:rsidRDefault="00000000">
            <w:pPr>
              <w:pStyle w:val="TableParagraph"/>
              <w:spacing w:before="86"/>
              <w:ind w:left="78"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๒</w:t>
            </w:r>
          </w:p>
        </w:tc>
        <w:tc>
          <w:tcPr>
            <w:tcW w:w="3681" w:type="dxa"/>
          </w:tcPr>
          <w:p w14:paraId="60F342FE" w14:textId="77777777" w:rsidR="009B3C91" w:rsidRPr="0077116F" w:rsidRDefault="009B3C91" w:rsidP="009B3C9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โอกาสเกิดการกระทำทุจริต 2 ครั้ง/ปี </w:t>
            </w:r>
          </w:p>
          <w:p w14:paraId="57A10154" w14:textId="047D21BE" w:rsidR="00E637E6" w:rsidRPr="0077116F" w:rsidRDefault="009B3C91" w:rsidP="009B3C91">
            <w:pPr>
              <w:pStyle w:val="TableParagraph"/>
              <w:spacing w:line="230" w:lineRule="auto"/>
              <w:ind w:left="110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1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โอกาสเกิดขึ้นน้อยมาก) </w:t>
            </w:r>
          </w:p>
        </w:tc>
      </w:tr>
      <w:tr w:rsidR="00E637E6" w:rsidRPr="00577F97" w14:paraId="71DEF45E" w14:textId="77777777" w:rsidTr="00CB70AE">
        <w:trPr>
          <w:trHeight w:val="693"/>
        </w:trPr>
        <w:tc>
          <w:tcPr>
            <w:tcW w:w="1135" w:type="dxa"/>
            <w:shd w:val="clear" w:color="auto" w:fill="00AE50"/>
          </w:tcPr>
          <w:p w14:paraId="24E544CF" w14:textId="77777777" w:rsidR="00E637E6" w:rsidRPr="0077116F" w:rsidRDefault="00000000">
            <w:pPr>
              <w:pStyle w:val="TableParagraph"/>
              <w:spacing w:before="84"/>
              <w:ind w:left="78" w:right="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116F">
              <w:rPr>
                <w:rFonts w:ascii="TH SarabunIT๙" w:hAnsi="TH SarabunIT๙" w:cs="TH SarabunIT๙"/>
                <w:spacing w:val="-10"/>
                <w:w w:val="85"/>
                <w:sz w:val="32"/>
                <w:szCs w:val="32"/>
              </w:rPr>
              <w:t>๑</w:t>
            </w:r>
          </w:p>
        </w:tc>
        <w:tc>
          <w:tcPr>
            <w:tcW w:w="3681" w:type="dxa"/>
          </w:tcPr>
          <w:p w14:paraId="799B6E17" w14:textId="77777777" w:rsidR="00577F97" w:rsidRPr="0077116F" w:rsidRDefault="00577F97" w:rsidP="00577F9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โอกาสเกิดการกระทำทุจริต 1 ครั้ง/ปี </w:t>
            </w:r>
          </w:p>
          <w:p w14:paraId="0A8D82C8" w14:textId="2B7B47FA" w:rsidR="00E637E6" w:rsidRPr="0077116F" w:rsidRDefault="00577F97" w:rsidP="00577F97">
            <w:pPr>
              <w:pStyle w:val="TableParagraph"/>
              <w:spacing w:line="232" w:lineRule="auto"/>
              <w:ind w:left="11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7116F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77116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ไม่น่ามีโอกาสเกิดขึ้น) </w:t>
            </w:r>
          </w:p>
        </w:tc>
      </w:tr>
    </w:tbl>
    <w:p w14:paraId="7DA3A817" w14:textId="77777777" w:rsidR="000568FE" w:rsidRDefault="000568FE" w:rsidP="000568F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5FAFD" w14:textId="4721FAE9" w:rsidR="000568FE" w:rsidRPr="000568FE" w:rsidRDefault="000568FE" w:rsidP="00B45CF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568F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0568FE">
        <w:rPr>
          <w:rFonts w:ascii="TH SarabunIT๙" w:hAnsi="TH SarabunIT๙" w:cs="TH SarabunIT๙"/>
          <w:b/>
          <w:bCs/>
          <w:sz w:val="32"/>
          <w:szCs w:val="32"/>
          <w:cs/>
        </w:rPr>
        <w:t>ด้านผลกระทบ (</w:t>
      </w:r>
      <w:r w:rsidRPr="000568FE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p w14:paraId="6BFBD0CA" w14:textId="5BBA6B6A" w:rsidR="00E637E6" w:rsidRPr="000568FE" w:rsidRDefault="000568FE" w:rsidP="000568FE">
      <w:pPr>
        <w:pStyle w:val="a3"/>
        <w:rPr>
          <w:rFonts w:ascii="TH SarabunIT๙" w:hAnsi="TH SarabunIT๙" w:cs="TH SarabunIT๙"/>
          <w:lang w:bidi="th-TH"/>
        </w:rPr>
        <w:sectPr w:rsidR="00E637E6" w:rsidRPr="000568FE">
          <w:pgSz w:w="11920" w:h="16850"/>
          <w:pgMar w:top="1060" w:right="850" w:bottom="280" w:left="1559" w:header="720" w:footer="720" w:gutter="0"/>
          <w:cols w:space="720"/>
        </w:sectPr>
      </w:pPr>
      <w:r w:rsidRPr="000568FE">
        <w:rPr>
          <w:rFonts w:ascii="TH SarabunIT๙" w:hAnsi="TH SarabunIT๙" w:cs="TH SarabunIT๙"/>
          <w:cs/>
          <w:lang w:bidi="th-TH"/>
        </w:rPr>
        <w:t>การวัดความรุนแรงของความเสียหายที่จะเกิดขึ้นจากความเสี่ยงนั้น โดยสามารถแบ่งเป็นผลกระทบที่ไม่ใช่ทางด้านการเงินและผลกระทบทางด้านการเงิน</w:t>
      </w:r>
    </w:p>
    <w:p w14:paraId="3685B691" w14:textId="77777777" w:rsidR="00E637E6" w:rsidRPr="00470507" w:rsidRDefault="00000000">
      <w:pPr>
        <w:pStyle w:val="a3"/>
        <w:spacing w:before="60"/>
        <w:ind w:left="-1" w:right="140"/>
        <w:jc w:val="center"/>
        <w:rPr>
          <w:rFonts w:ascii="TH SarabunIT๙" w:hAnsi="TH SarabunIT๙" w:cs="TH SarabunIT๙"/>
        </w:rPr>
      </w:pPr>
      <w:r w:rsidRPr="00470507">
        <w:rPr>
          <w:rFonts w:ascii="TH SarabunIT๙" w:hAnsi="TH SarabunIT๙" w:cs="TH SarabunIT๙"/>
          <w:w w:val="60"/>
        </w:rPr>
        <w:lastRenderedPageBreak/>
        <w:t>-</w:t>
      </w:r>
      <w:r w:rsidRPr="00470507">
        <w:rPr>
          <w:rFonts w:ascii="TH SarabunIT๙" w:hAnsi="TH SarabunIT๙" w:cs="TH SarabunIT๙"/>
          <w:w w:val="80"/>
        </w:rPr>
        <w:t>4-</w:t>
      </w:r>
    </w:p>
    <w:p w14:paraId="42B9A2C8" w14:textId="77777777" w:rsidR="00E637E6" w:rsidRPr="00470507" w:rsidRDefault="00E637E6">
      <w:pPr>
        <w:pStyle w:val="a3"/>
        <w:spacing w:before="35"/>
        <w:rPr>
          <w:rFonts w:ascii="TH SarabunIT๙" w:hAnsi="TH SarabunIT๙" w:cs="TH SarabunIT๙"/>
        </w:rPr>
      </w:pPr>
    </w:p>
    <w:p w14:paraId="5B17C7F0" w14:textId="2421925C" w:rsidR="00513354" w:rsidRPr="00513354" w:rsidRDefault="00513354" w:rsidP="004156BD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13354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513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ผลกระทบ (</w:t>
      </w:r>
      <w:r w:rsidRPr="00513354">
        <w:rPr>
          <w:rFonts w:ascii="TH SarabunIT๙" w:hAnsi="TH SarabunIT๙" w:cs="TH SarabunIT๙"/>
          <w:b/>
          <w:bCs/>
          <w:sz w:val="32"/>
          <w:szCs w:val="32"/>
        </w:rPr>
        <w:t xml:space="preserve">Impact) </w:t>
      </w:r>
      <w:r w:rsidRPr="00513354">
        <w:rPr>
          <w:rFonts w:ascii="TH SarabunIT๙" w:hAnsi="TH SarabunIT๙" w:cs="TH SarabunIT๙"/>
          <w:b/>
          <w:bCs/>
          <w:sz w:val="32"/>
          <w:szCs w:val="32"/>
          <w:cs/>
        </w:rPr>
        <w:t>ที่ไม่ใช่ทางด้านการเงิน</w:t>
      </w:r>
    </w:p>
    <w:p w14:paraId="55770D99" w14:textId="77777777" w:rsidR="00E637E6" w:rsidRPr="00470507" w:rsidRDefault="00E637E6">
      <w:pPr>
        <w:pStyle w:val="a3"/>
        <w:spacing w:before="173"/>
        <w:rPr>
          <w:rFonts w:ascii="TH SarabunIT๙" w:hAnsi="TH SarabunIT๙" w:cs="TH SarabunIT๙"/>
          <w:b/>
          <w:lang w:bidi="th-TH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6667"/>
      </w:tblGrid>
      <w:tr w:rsidR="00E637E6" w:rsidRPr="00470507" w14:paraId="088F16B4" w14:textId="77777777" w:rsidTr="000F26C6">
        <w:trPr>
          <w:trHeight w:val="532"/>
        </w:trPr>
        <w:tc>
          <w:tcPr>
            <w:tcW w:w="2265" w:type="dxa"/>
          </w:tcPr>
          <w:p w14:paraId="53517CF9" w14:textId="3E87121C" w:rsidR="00E637E6" w:rsidRPr="00470507" w:rsidRDefault="000F26C6">
            <w:pPr>
              <w:pStyle w:val="TableParagraph"/>
              <w:spacing w:before="133" w:line="379" w:lineRule="exact"/>
              <w:ind w:left="12" w:right="7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spacing w:val="-4"/>
                <w:w w:val="75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6667" w:type="dxa"/>
          </w:tcPr>
          <w:p w14:paraId="16524CDF" w14:textId="77777777" w:rsidR="00B7552A" w:rsidRDefault="00B7552A" w:rsidP="000F26C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14:paraId="783446DA" w14:textId="6E5BB8B0" w:rsidR="00E637E6" w:rsidRPr="00B7552A" w:rsidRDefault="000F26C6" w:rsidP="00B7552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>
              <w:rPr>
                <w:b/>
                <w:bCs/>
                <w:sz w:val="32"/>
                <w:szCs w:val="32"/>
              </w:rPr>
              <w:t>Impact)</w:t>
            </w:r>
          </w:p>
        </w:tc>
      </w:tr>
      <w:tr w:rsidR="00E637E6" w:rsidRPr="00470507" w14:paraId="34D3DBA2" w14:textId="77777777" w:rsidTr="000F26C6">
        <w:trPr>
          <w:trHeight w:val="950"/>
        </w:trPr>
        <w:tc>
          <w:tcPr>
            <w:tcW w:w="2265" w:type="dxa"/>
            <w:shd w:val="clear" w:color="auto" w:fill="FF0000"/>
          </w:tcPr>
          <w:p w14:paraId="7466B474" w14:textId="77777777" w:rsidR="00E637E6" w:rsidRPr="00470507" w:rsidRDefault="00000000">
            <w:pPr>
              <w:pStyle w:val="TableParagraph"/>
              <w:spacing w:before="84"/>
              <w:ind w:left="77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๕</w:t>
            </w:r>
          </w:p>
        </w:tc>
        <w:tc>
          <w:tcPr>
            <w:tcW w:w="6667" w:type="dxa"/>
          </w:tcPr>
          <w:p w14:paraId="07583E36" w14:textId="77777777" w:rsidR="0035540A" w:rsidRPr="00A06BA0" w:rsidRDefault="0035540A" w:rsidP="0035540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6B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เกิดความเสียหายต่อรัฐ เจ้าหน้าที่ถูกลงโทษชี้มูลความผิดเข้าสู่กระบวนการยุติธรรม </w:t>
            </w:r>
          </w:p>
          <w:p w14:paraId="7B6D8D54" w14:textId="312B55C9" w:rsidR="00E637E6" w:rsidRPr="00A06BA0" w:rsidRDefault="0035540A" w:rsidP="0035540A">
            <w:pPr>
              <w:pStyle w:val="TableParagraph"/>
              <w:spacing w:before="1" w:line="232" w:lineRule="auto"/>
              <w:ind w:left="110" w:right="211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6BA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เกิดการฟ้องร้องต่อศาล หรือหน่วยงานกำกับดูแล องค์กรตรวจสอบทำการตรวจสอบความ เสียหายที่เกิดขึ้น </w:t>
            </w:r>
          </w:p>
        </w:tc>
      </w:tr>
      <w:tr w:rsidR="00E637E6" w:rsidRPr="00470507" w14:paraId="31524FFE" w14:textId="77777777" w:rsidTr="000F26C6">
        <w:trPr>
          <w:trHeight w:val="948"/>
        </w:trPr>
        <w:tc>
          <w:tcPr>
            <w:tcW w:w="2265" w:type="dxa"/>
            <w:shd w:val="clear" w:color="auto" w:fill="FFC000"/>
          </w:tcPr>
          <w:p w14:paraId="3E9DA31A" w14:textId="77777777" w:rsidR="00E637E6" w:rsidRPr="00470507" w:rsidRDefault="00000000">
            <w:pPr>
              <w:pStyle w:val="TableParagraph"/>
              <w:spacing w:before="84"/>
              <w:ind w:left="77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๔</w:t>
            </w:r>
          </w:p>
        </w:tc>
        <w:tc>
          <w:tcPr>
            <w:tcW w:w="6667" w:type="dxa"/>
          </w:tcPr>
          <w:p w14:paraId="43FCC26D" w14:textId="77777777" w:rsidR="00BC6C58" w:rsidRPr="00A06BA0" w:rsidRDefault="00BC6C58" w:rsidP="00BC6C5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ภาพลักษณ์ของหน่วยงานติดลบเรื่องความโปร่งใส สื่อมวลชน สื่อสังคมออนไลน์ ลงข่าว อย่างต่อเนื่อง และสังคมให้ความสนใจ </w:t>
            </w:r>
          </w:p>
          <w:p w14:paraId="1632AE38" w14:textId="05CFEECF" w:rsidR="00E637E6" w:rsidRPr="00A06BA0" w:rsidRDefault="00BC6C58" w:rsidP="00BC6C58">
            <w:pPr>
              <w:pStyle w:val="TableParagraph"/>
              <w:spacing w:line="311" w:lineRule="exact"/>
              <w:ind w:left="11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6BA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ร้องเรียนต่อสื่อมวลชนและมีการออกข่าว </w:t>
            </w:r>
          </w:p>
        </w:tc>
      </w:tr>
      <w:tr w:rsidR="00E637E6" w:rsidRPr="00470507" w14:paraId="154DBAEC" w14:textId="77777777" w:rsidTr="000F26C6">
        <w:trPr>
          <w:trHeight w:val="633"/>
        </w:trPr>
        <w:tc>
          <w:tcPr>
            <w:tcW w:w="2265" w:type="dxa"/>
            <w:shd w:val="clear" w:color="auto" w:fill="FFFF00"/>
          </w:tcPr>
          <w:p w14:paraId="3DD39F36" w14:textId="77777777" w:rsidR="00E637E6" w:rsidRPr="00470507" w:rsidRDefault="00000000">
            <w:pPr>
              <w:pStyle w:val="TableParagraph"/>
              <w:spacing w:before="84"/>
              <w:ind w:left="77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๓</w:t>
            </w:r>
          </w:p>
        </w:tc>
        <w:tc>
          <w:tcPr>
            <w:tcW w:w="6667" w:type="dxa"/>
          </w:tcPr>
          <w:p w14:paraId="5496B836" w14:textId="77777777" w:rsidR="000F26C6" w:rsidRPr="00A06BA0" w:rsidRDefault="000F26C6" w:rsidP="000F26C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หน่วยตรวจสอบของหน่วยงาน หรือหน่วยตรวจสอบจากภายนอกเข้าตรวจสอบข้อเท็จจริง </w:t>
            </w:r>
          </w:p>
          <w:p w14:paraId="754FE694" w14:textId="05948058" w:rsidR="00E637E6" w:rsidRPr="00A06BA0" w:rsidRDefault="000F26C6" w:rsidP="000F26C6">
            <w:pPr>
              <w:pStyle w:val="TableParagraph"/>
              <w:spacing w:line="311" w:lineRule="exact"/>
              <w:ind w:left="11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6BA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มีการส่งหนังสือร้องเรียนและตั้งคำถามต่อการทำงานโดยไม่ได้รับคำตอบที่ชัดเจน </w:t>
            </w:r>
          </w:p>
        </w:tc>
      </w:tr>
      <w:tr w:rsidR="00E637E6" w:rsidRPr="00470507" w14:paraId="2CEC1535" w14:textId="77777777" w:rsidTr="000F26C6">
        <w:trPr>
          <w:trHeight w:val="633"/>
        </w:trPr>
        <w:tc>
          <w:tcPr>
            <w:tcW w:w="2265" w:type="dxa"/>
            <w:shd w:val="clear" w:color="auto" w:fill="92D050"/>
          </w:tcPr>
          <w:p w14:paraId="6208ACA6" w14:textId="77777777" w:rsidR="00E637E6" w:rsidRPr="00470507" w:rsidRDefault="00000000">
            <w:pPr>
              <w:pStyle w:val="TableParagraph"/>
              <w:spacing w:before="84"/>
              <w:ind w:left="77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๒</w:t>
            </w:r>
          </w:p>
        </w:tc>
        <w:tc>
          <w:tcPr>
            <w:tcW w:w="6667" w:type="dxa"/>
          </w:tcPr>
          <w:p w14:paraId="7F36AE83" w14:textId="77777777" w:rsidR="000F26C6" w:rsidRPr="00A06BA0" w:rsidRDefault="000F26C6" w:rsidP="000F26C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ปรากฏข่าวลือที่อาจพาดพิงคนภายในหน่วยงาน มีคนร้องเรียน แจ้งเบาะแส </w:t>
            </w:r>
          </w:p>
          <w:p w14:paraId="490DAE7F" w14:textId="605EB7C5" w:rsidR="00E637E6" w:rsidRPr="00A06BA0" w:rsidRDefault="000F26C6" w:rsidP="000F26C6">
            <w:pPr>
              <w:pStyle w:val="TableParagraph"/>
              <w:spacing w:line="311" w:lineRule="exact"/>
              <w:ind w:left="11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6BA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เริ่มมีความกังวลและสอบถามข้อมูล </w:t>
            </w:r>
          </w:p>
        </w:tc>
      </w:tr>
      <w:tr w:rsidR="00E637E6" w:rsidRPr="00470507" w14:paraId="68FC687D" w14:textId="77777777" w:rsidTr="000F26C6">
        <w:trPr>
          <w:trHeight w:val="457"/>
        </w:trPr>
        <w:tc>
          <w:tcPr>
            <w:tcW w:w="2265" w:type="dxa"/>
            <w:shd w:val="clear" w:color="auto" w:fill="00AE50"/>
          </w:tcPr>
          <w:p w14:paraId="77F65F47" w14:textId="77777777" w:rsidR="00E637E6" w:rsidRPr="00470507" w:rsidRDefault="00000000">
            <w:pPr>
              <w:pStyle w:val="TableParagraph"/>
              <w:spacing w:before="84" w:line="354" w:lineRule="exact"/>
              <w:ind w:left="77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5"/>
                <w:sz w:val="32"/>
                <w:szCs w:val="32"/>
              </w:rPr>
              <w:t>๑</w:t>
            </w:r>
          </w:p>
        </w:tc>
        <w:tc>
          <w:tcPr>
            <w:tcW w:w="6667" w:type="dxa"/>
          </w:tcPr>
          <w:p w14:paraId="44734F7D" w14:textId="77777777" w:rsidR="000F26C6" w:rsidRPr="00A06BA0" w:rsidRDefault="000F26C6" w:rsidP="000F26C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06BA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06B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แทบจะไม่มี </w:t>
            </w:r>
          </w:p>
          <w:p w14:paraId="41B21C81" w14:textId="226C0BEC" w:rsidR="00E637E6" w:rsidRPr="00A06BA0" w:rsidRDefault="00E637E6">
            <w:pPr>
              <w:pStyle w:val="TableParagraph"/>
              <w:spacing w:line="306" w:lineRule="exact"/>
              <w:ind w:left="11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416544" w14:textId="77777777" w:rsidR="00E637E6" w:rsidRPr="00470507" w:rsidRDefault="00E637E6">
      <w:pPr>
        <w:pStyle w:val="a3"/>
        <w:rPr>
          <w:rFonts w:ascii="TH SarabunIT๙" w:hAnsi="TH SarabunIT๙" w:cs="TH SarabunIT๙"/>
          <w:b/>
        </w:rPr>
      </w:pPr>
    </w:p>
    <w:p w14:paraId="05D6C416" w14:textId="2FEAFAAC" w:rsidR="00E637E6" w:rsidRPr="00052325" w:rsidRDefault="00052325" w:rsidP="005F30FC">
      <w:pPr>
        <w:pStyle w:val="a3"/>
        <w:spacing w:before="70"/>
        <w:ind w:left="720" w:firstLine="720"/>
        <w:rPr>
          <w:rFonts w:ascii="TH SarabunIT๙" w:hAnsi="TH SarabunIT๙" w:cs="TH SarabunIT๙"/>
          <w:b/>
        </w:rPr>
      </w:pPr>
      <w:r w:rsidRPr="00052325">
        <w:rPr>
          <w:rFonts w:ascii="TH SarabunIT๙" w:hAnsi="TH SarabunIT๙" w:cs="TH SarabunIT๙"/>
          <w:b/>
          <w:bCs/>
        </w:rPr>
        <w:t xml:space="preserve">2.2 </w:t>
      </w:r>
      <w:r w:rsidRPr="00052325">
        <w:rPr>
          <w:rFonts w:ascii="TH SarabunIT๙" w:hAnsi="TH SarabunIT๙" w:cs="TH SarabunIT๙"/>
          <w:b/>
          <w:bCs/>
          <w:cs/>
          <w:lang w:bidi="th-TH"/>
        </w:rPr>
        <w:t>ผลกระทบ (</w:t>
      </w:r>
      <w:r w:rsidRPr="00052325">
        <w:rPr>
          <w:rFonts w:ascii="TH SarabunIT๙" w:hAnsi="TH SarabunIT๙" w:cs="TH SarabunIT๙"/>
          <w:b/>
          <w:bCs/>
        </w:rPr>
        <w:t xml:space="preserve">Impact) </w:t>
      </w:r>
      <w:r w:rsidRPr="00052325">
        <w:rPr>
          <w:rFonts w:ascii="TH SarabunIT๙" w:hAnsi="TH SarabunIT๙" w:cs="TH SarabunIT๙"/>
          <w:b/>
          <w:bCs/>
          <w:cs/>
          <w:lang w:bidi="th-TH"/>
        </w:rPr>
        <w:t>ทางด้านการเงิน</w:t>
      </w:r>
    </w:p>
    <w:p w14:paraId="32F3938C" w14:textId="77777777" w:rsidR="00E637E6" w:rsidRPr="00470507" w:rsidRDefault="00E637E6">
      <w:pPr>
        <w:pStyle w:val="a3"/>
        <w:spacing w:before="165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6858"/>
      </w:tblGrid>
      <w:tr w:rsidR="00E637E6" w:rsidRPr="00470507" w14:paraId="77E57405" w14:textId="77777777">
        <w:trPr>
          <w:trHeight w:val="534"/>
        </w:trPr>
        <w:tc>
          <w:tcPr>
            <w:tcW w:w="2074" w:type="dxa"/>
          </w:tcPr>
          <w:p w14:paraId="1772DC8D" w14:textId="77777777" w:rsidR="00766B92" w:rsidRPr="00F87C2C" w:rsidRDefault="00766B92" w:rsidP="00766B92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C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 </w:t>
            </w:r>
          </w:p>
          <w:p w14:paraId="4570346E" w14:textId="108E962A" w:rsidR="00E637E6" w:rsidRPr="00F87C2C" w:rsidRDefault="00E637E6">
            <w:pPr>
              <w:pStyle w:val="TableParagraph"/>
              <w:spacing w:before="135" w:line="379" w:lineRule="exact"/>
              <w:ind w:left="13" w:right="7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858" w:type="dxa"/>
          </w:tcPr>
          <w:p w14:paraId="7C98403E" w14:textId="7C0A4822" w:rsidR="00E637E6" w:rsidRPr="00515111" w:rsidRDefault="00F87C2C" w:rsidP="0051511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87C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ระดับความรุนแรงของผลกระทบ (</w:t>
            </w:r>
            <w:r w:rsidRPr="00F87C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</w:tr>
      <w:tr w:rsidR="00E637E6" w:rsidRPr="00470507" w14:paraId="2A0833AB" w14:textId="77777777">
        <w:trPr>
          <w:trHeight w:val="458"/>
        </w:trPr>
        <w:tc>
          <w:tcPr>
            <w:tcW w:w="2074" w:type="dxa"/>
            <w:shd w:val="clear" w:color="auto" w:fill="FF0000"/>
          </w:tcPr>
          <w:p w14:paraId="38A0DA6E" w14:textId="77777777" w:rsidR="00E637E6" w:rsidRPr="00470507" w:rsidRDefault="00000000">
            <w:pPr>
              <w:pStyle w:val="TableParagraph"/>
              <w:spacing w:before="84" w:line="354" w:lineRule="exact"/>
              <w:ind w:left="78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๕</w:t>
            </w:r>
          </w:p>
        </w:tc>
        <w:tc>
          <w:tcPr>
            <w:tcW w:w="6858" w:type="dxa"/>
          </w:tcPr>
          <w:p w14:paraId="0DE8761F" w14:textId="1DCF9E46" w:rsidR="00E637E6" w:rsidRPr="00381F1C" w:rsidRDefault="00381F1C" w:rsidP="00381F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81F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ความเสียหายตั้งแต่ 500,001 บาท ขึ้นไป </w:t>
            </w:r>
          </w:p>
        </w:tc>
      </w:tr>
      <w:tr w:rsidR="00E637E6" w:rsidRPr="00470507" w14:paraId="05A81CFB" w14:textId="77777777">
        <w:trPr>
          <w:trHeight w:val="458"/>
        </w:trPr>
        <w:tc>
          <w:tcPr>
            <w:tcW w:w="2074" w:type="dxa"/>
            <w:shd w:val="clear" w:color="auto" w:fill="FFC000"/>
          </w:tcPr>
          <w:p w14:paraId="17B2E7A3" w14:textId="77777777" w:rsidR="00E637E6" w:rsidRPr="00470507" w:rsidRDefault="00000000">
            <w:pPr>
              <w:pStyle w:val="TableParagraph"/>
              <w:spacing w:before="84" w:line="354" w:lineRule="exact"/>
              <w:ind w:left="78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๔</w:t>
            </w:r>
          </w:p>
        </w:tc>
        <w:tc>
          <w:tcPr>
            <w:tcW w:w="6858" w:type="dxa"/>
          </w:tcPr>
          <w:p w14:paraId="456D1AC0" w14:textId="0C18433C" w:rsidR="00E637E6" w:rsidRPr="00381F1C" w:rsidRDefault="00381F1C" w:rsidP="00381F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81F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ความเสียหายตั้งแต่ 250,001 บาท ถึง 500,000 บาท </w:t>
            </w:r>
          </w:p>
        </w:tc>
      </w:tr>
      <w:tr w:rsidR="00E637E6" w:rsidRPr="00470507" w14:paraId="48F82A5F" w14:textId="77777777">
        <w:trPr>
          <w:trHeight w:val="455"/>
        </w:trPr>
        <w:tc>
          <w:tcPr>
            <w:tcW w:w="2074" w:type="dxa"/>
            <w:shd w:val="clear" w:color="auto" w:fill="FFFF00"/>
          </w:tcPr>
          <w:p w14:paraId="1D6C8BDF" w14:textId="77777777" w:rsidR="00E637E6" w:rsidRPr="00470507" w:rsidRDefault="00000000">
            <w:pPr>
              <w:pStyle w:val="TableParagraph"/>
              <w:spacing w:before="81" w:line="354" w:lineRule="exact"/>
              <w:ind w:left="78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๓</w:t>
            </w:r>
          </w:p>
        </w:tc>
        <w:tc>
          <w:tcPr>
            <w:tcW w:w="6858" w:type="dxa"/>
          </w:tcPr>
          <w:p w14:paraId="683EB6D0" w14:textId="3F6EE129" w:rsidR="00E637E6" w:rsidRPr="00381F1C" w:rsidRDefault="00381F1C" w:rsidP="00381F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81F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ความเสียหายตั้งแต่ 100,001 บาท ถึง 250,000 บาท </w:t>
            </w:r>
          </w:p>
        </w:tc>
      </w:tr>
      <w:tr w:rsidR="00E637E6" w:rsidRPr="00470507" w14:paraId="534C879E" w14:textId="77777777">
        <w:trPr>
          <w:trHeight w:val="458"/>
        </w:trPr>
        <w:tc>
          <w:tcPr>
            <w:tcW w:w="2074" w:type="dxa"/>
            <w:shd w:val="clear" w:color="auto" w:fill="92D050"/>
          </w:tcPr>
          <w:p w14:paraId="737E4C0F" w14:textId="77777777" w:rsidR="00E637E6" w:rsidRPr="00470507" w:rsidRDefault="00000000">
            <w:pPr>
              <w:pStyle w:val="TableParagraph"/>
              <w:spacing w:before="84" w:line="354" w:lineRule="exact"/>
              <w:ind w:left="78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0"/>
                <w:sz w:val="32"/>
                <w:szCs w:val="32"/>
              </w:rPr>
              <w:t>๒</w:t>
            </w:r>
          </w:p>
        </w:tc>
        <w:tc>
          <w:tcPr>
            <w:tcW w:w="6858" w:type="dxa"/>
          </w:tcPr>
          <w:p w14:paraId="4F38DB93" w14:textId="63CF6C69" w:rsidR="00E637E6" w:rsidRPr="00381F1C" w:rsidRDefault="00381F1C" w:rsidP="00381F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81F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ความเสียหายตั้งแต่ 50,001 บาท ถึง 100,000 บาท </w:t>
            </w:r>
          </w:p>
        </w:tc>
      </w:tr>
      <w:tr w:rsidR="00E637E6" w:rsidRPr="00470507" w14:paraId="1E779C14" w14:textId="77777777">
        <w:trPr>
          <w:trHeight w:val="458"/>
        </w:trPr>
        <w:tc>
          <w:tcPr>
            <w:tcW w:w="2074" w:type="dxa"/>
            <w:shd w:val="clear" w:color="auto" w:fill="00AE50"/>
          </w:tcPr>
          <w:p w14:paraId="39FBA3D9" w14:textId="77777777" w:rsidR="00E637E6" w:rsidRPr="00470507" w:rsidRDefault="00000000">
            <w:pPr>
              <w:pStyle w:val="TableParagraph"/>
              <w:spacing w:before="84" w:line="354" w:lineRule="exact"/>
              <w:ind w:left="78" w:right="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spacing w:val="-10"/>
                <w:w w:val="85"/>
                <w:sz w:val="32"/>
                <w:szCs w:val="32"/>
              </w:rPr>
              <w:t>๑</w:t>
            </w:r>
          </w:p>
        </w:tc>
        <w:tc>
          <w:tcPr>
            <w:tcW w:w="6858" w:type="dxa"/>
          </w:tcPr>
          <w:p w14:paraId="05C98172" w14:textId="15A9785D" w:rsidR="00E637E6" w:rsidRPr="00381F1C" w:rsidRDefault="00381F1C" w:rsidP="00381F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81F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ความเสียหายตั้งแต่ 50,000 บาท หรือน้อยกว่า </w:t>
            </w:r>
          </w:p>
        </w:tc>
      </w:tr>
    </w:tbl>
    <w:p w14:paraId="6DAB5E70" w14:textId="77777777" w:rsidR="00E637E6" w:rsidRPr="00470507" w:rsidRDefault="00E637E6">
      <w:pPr>
        <w:pStyle w:val="TableParagraph"/>
        <w:spacing w:line="354" w:lineRule="exact"/>
        <w:rPr>
          <w:rFonts w:ascii="TH SarabunIT๙" w:hAnsi="TH SarabunIT๙" w:cs="TH SarabunIT๙"/>
          <w:sz w:val="32"/>
          <w:szCs w:val="32"/>
        </w:rPr>
        <w:sectPr w:rsidR="00E637E6" w:rsidRPr="00470507">
          <w:pgSz w:w="11920" w:h="16850"/>
          <w:pgMar w:top="1060" w:right="850" w:bottom="280" w:left="1559" w:header="720" w:footer="720" w:gutter="0"/>
          <w:cols w:space="720"/>
        </w:sectPr>
      </w:pPr>
    </w:p>
    <w:p w14:paraId="6252F136" w14:textId="3552F549" w:rsidR="00E637E6" w:rsidRDefault="00000000">
      <w:pPr>
        <w:pStyle w:val="1"/>
        <w:spacing w:before="35"/>
        <w:ind w:left="-1" w:right="142"/>
        <w:jc w:val="center"/>
        <w:rPr>
          <w:rFonts w:ascii="TH SarabunIT๙" w:hAnsi="TH SarabunIT๙" w:cs="TH SarabunIT๙"/>
        </w:rPr>
      </w:pPr>
      <w:r w:rsidRPr="00470507">
        <w:rPr>
          <w:rFonts w:ascii="TH SarabunIT๙" w:hAnsi="TH SarabunIT๙" w:cs="TH SarabunIT๙"/>
          <w:spacing w:val="-2"/>
          <w:w w:val="50"/>
        </w:rPr>
        <w:lastRenderedPageBreak/>
        <w:t>-</w:t>
      </w:r>
      <w:r w:rsidRPr="00470507">
        <w:rPr>
          <w:rFonts w:ascii="TH SarabunIT๙" w:hAnsi="TH SarabunIT๙" w:cs="TH SarabunIT๙"/>
          <w:w w:val="65"/>
        </w:rPr>
        <w:t>5-</w:t>
      </w:r>
    </w:p>
    <w:p w14:paraId="22BAE7CE" w14:textId="4A98C91C" w:rsidR="00A73C58" w:rsidRPr="00A73C58" w:rsidRDefault="00A73C58" w:rsidP="00A334DF">
      <w:pPr>
        <w:pStyle w:val="1"/>
        <w:spacing w:before="35"/>
        <w:ind w:left="1439" w:right="142" w:firstLine="1"/>
        <w:rPr>
          <w:rFonts w:ascii="TH SarabunIT๙" w:hAnsi="TH SarabunIT๙" w:cs="TH SarabunIT๙"/>
        </w:rPr>
      </w:pPr>
      <w:r w:rsidRPr="00A73C58">
        <w:rPr>
          <w:rFonts w:ascii="TH SarabunIT๙" w:hAnsi="TH SarabunIT๙" w:cs="TH SarabunIT๙"/>
          <w:cs/>
          <w:lang w:bidi="th-TH"/>
        </w:rPr>
        <w:t>ขั้นตอนที่ 4 เกณฑ์การวัดระดับความรุนแรงของความเสี่ยงการทุจริต (</w:t>
      </w:r>
      <w:r w:rsidRPr="00A73C58">
        <w:rPr>
          <w:rFonts w:ascii="TH SarabunIT๙" w:hAnsi="TH SarabunIT๙" w:cs="TH SarabunIT๙"/>
        </w:rPr>
        <w:t>Risk Score)</w:t>
      </w:r>
    </w:p>
    <w:p w14:paraId="602E56EB" w14:textId="77777777" w:rsidR="00E637E6" w:rsidRPr="00470507" w:rsidRDefault="00000000">
      <w:pPr>
        <w:pStyle w:val="a3"/>
        <w:spacing w:before="85"/>
        <w:rPr>
          <w:rFonts w:ascii="TH SarabunIT๙" w:hAnsi="TH SarabunIT๙" w:cs="TH SarabunIT๙"/>
          <w:b/>
        </w:rPr>
      </w:pPr>
      <w:r w:rsidRPr="00470507">
        <w:rPr>
          <w:rFonts w:ascii="TH SarabunIT๙" w:hAnsi="TH SarabunIT๙" w:cs="TH SarabunIT๙"/>
          <w:b/>
          <w:noProof/>
        </w:rPr>
        <w:drawing>
          <wp:anchor distT="0" distB="0" distL="0" distR="0" simplePos="0" relativeHeight="251662336" behindDoc="1" locked="0" layoutInCell="1" allowOverlap="1" wp14:anchorId="7CB2764D" wp14:editId="65715C42">
            <wp:simplePos x="0" y="0"/>
            <wp:positionH relativeFrom="page">
              <wp:posOffset>1295603</wp:posOffset>
            </wp:positionH>
            <wp:positionV relativeFrom="paragraph">
              <wp:posOffset>222836</wp:posOffset>
            </wp:positionV>
            <wp:extent cx="5429498" cy="3247929"/>
            <wp:effectExtent l="0" t="0" r="0" b="0"/>
            <wp:wrapTopAndBottom/>
            <wp:docPr id="6" name="Image 6" descr="รูปภาพประกอบด้วย ข้อความ, ซอฟต์แวร์, ไอคอนคอมพิวเตอร์, ซอฟต์แวร์มัลติมีเดีย  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รูปภาพประกอบด้วย ข้อความ, ซอฟต์แวร์, ไอคอนคอมพิวเตอร์, ซอฟต์แวร์มัลติมีเดีย  คำอธิบายที่สร้างโดยอัตโนมัติ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498" cy="3247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C9671C" w14:textId="77777777" w:rsidR="00E637E6" w:rsidRPr="00470507" w:rsidRDefault="00E637E6">
      <w:pPr>
        <w:pStyle w:val="a3"/>
        <w:rPr>
          <w:rFonts w:ascii="TH SarabunIT๙" w:hAnsi="TH SarabunIT๙" w:cs="TH SarabunIT๙"/>
          <w:b/>
        </w:rPr>
        <w:sectPr w:rsidR="00E637E6" w:rsidRPr="00470507">
          <w:pgSz w:w="11920" w:h="16850"/>
          <w:pgMar w:top="1060" w:right="850" w:bottom="280" w:left="1559" w:header="720" w:footer="720" w:gutter="0"/>
          <w:cols w:space="720"/>
        </w:sectPr>
      </w:pPr>
    </w:p>
    <w:p w14:paraId="0585930A" w14:textId="77777777" w:rsidR="00E637E6" w:rsidRPr="00E6583D" w:rsidRDefault="00000000">
      <w:pPr>
        <w:pStyle w:val="1"/>
        <w:spacing w:before="30"/>
        <w:ind w:left="1277"/>
        <w:jc w:val="center"/>
        <w:rPr>
          <w:rFonts w:ascii="TH SarabunIT๙" w:hAnsi="TH SarabunIT๙" w:cs="TH SarabunIT๙"/>
        </w:rPr>
      </w:pPr>
      <w:r w:rsidRPr="00E6583D">
        <w:rPr>
          <w:rFonts w:ascii="TH SarabunIT๙" w:hAnsi="TH SarabunIT๙" w:cs="TH SarabunIT๙"/>
          <w:w w:val="50"/>
        </w:rPr>
        <w:lastRenderedPageBreak/>
        <w:t>-</w:t>
      </w:r>
      <w:r w:rsidRPr="00E6583D">
        <w:rPr>
          <w:rFonts w:ascii="TH SarabunIT๙" w:hAnsi="TH SarabunIT๙" w:cs="TH SarabunIT๙"/>
          <w:w w:val="65"/>
        </w:rPr>
        <w:t>6-</w:t>
      </w:r>
    </w:p>
    <w:p w14:paraId="70668F77" w14:textId="77777777" w:rsidR="00E637E6" w:rsidRPr="00470507" w:rsidRDefault="00E637E6">
      <w:pPr>
        <w:pStyle w:val="a3"/>
        <w:spacing w:before="7"/>
        <w:rPr>
          <w:rFonts w:ascii="TH SarabunIT๙" w:hAnsi="TH SarabunIT๙" w:cs="TH SarabunIT๙"/>
          <w:b/>
        </w:rPr>
      </w:pPr>
    </w:p>
    <w:p w14:paraId="31FF7C63" w14:textId="4C6898F7" w:rsidR="00E637E6" w:rsidRPr="00747CC1" w:rsidRDefault="00747CC1">
      <w:pPr>
        <w:pStyle w:val="a3"/>
        <w:spacing w:before="189"/>
        <w:rPr>
          <w:rFonts w:ascii="TH SarabunIT๙" w:hAnsi="TH SarabunIT๙" w:cs="TH SarabunIT๙"/>
          <w:b/>
          <w:lang w:bidi="th-TH"/>
        </w:rPr>
      </w:pPr>
      <w:r w:rsidRPr="00747CC1">
        <w:rPr>
          <w:rFonts w:ascii="TH SarabunIT๙" w:hAnsi="TH SarabunIT๙" w:cs="TH SarabunIT๙"/>
          <w:b/>
          <w:bCs/>
          <w:cs/>
          <w:lang w:bidi="th-TH"/>
        </w:rPr>
        <w:t>ขั้นตอนที่ 4 การประเมินระดับความรุนแรงของความเสี่ยงการทุจริต</w:t>
      </w:r>
    </w:p>
    <w:p w14:paraId="6441F593" w14:textId="77777777" w:rsidR="00747CC1" w:rsidRPr="00747CC1" w:rsidRDefault="00747CC1">
      <w:pPr>
        <w:pStyle w:val="a3"/>
        <w:spacing w:before="189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48"/>
        <w:gridCol w:w="4366"/>
        <w:gridCol w:w="1445"/>
        <w:gridCol w:w="1029"/>
        <w:gridCol w:w="1259"/>
        <w:gridCol w:w="1646"/>
      </w:tblGrid>
      <w:tr w:rsidR="00E637E6" w:rsidRPr="00D57EB9" w14:paraId="247205A7" w14:textId="77777777">
        <w:trPr>
          <w:trHeight w:val="515"/>
        </w:trPr>
        <w:tc>
          <w:tcPr>
            <w:tcW w:w="951" w:type="dxa"/>
            <w:vMerge w:val="restart"/>
            <w:shd w:val="clear" w:color="auto" w:fill="FAD3B4"/>
          </w:tcPr>
          <w:p w14:paraId="3153A15B" w14:textId="77777777" w:rsidR="00E637E6" w:rsidRPr="00902214" w:rsidRDefault="00E637E6">
            <w:pPr>
              <w:pStyle w:val="TableParagraph"/>
              <w:spacing w:before="10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525A6388" w14:textId="06EEDD34" w:rsidR="0087597E" w:rsidRPr="00902214" w:rsidRDefault="0087597E" w:rsidP="0087597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7061ED28" w14:textId="71429A2D" w:rsidR="00E637E6" w:rsidRPr="00902214" w:rsidRDefault="00E637E6">
            <w:pPr>
              <w:pStyle w:val="TableParagraph"/>
              <w:ind w:left="1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148" w:type="dxa"/>
            <w:vMerge w:val="restart"/>
            <w:shd w:val="clear" w:color="auto" w:fill="FAD3B4"/>
          </w:tcPr>
          <w:p w14:paraId="77D41435" w14:textId="77777777" w:rsidR="00E637E6" w:rsidRPr="00902214" w:rsidRDefault="00E637E6">
            <w:pPr>
              <w:pStyle w:val="TableParagraph"/>
              <w:spacing w:before="10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0D468D5A" w14:textId="2F4C892E" w:rsidR="0097004A" w:rsidRPr="00902214" w:rsidRDefault="0097004A" w:rsidP="0097004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  <w:p w14:paraId="1E183F0D" w14:textId="0ADF6B62" w:rsidR="00E637E6" w:rsidRPr="00902214" w:rsidRDefault="00E637E6">
            <w:pPr>
              <w:pStyle w:val="TableParagraph"/>
              <w:ind w:left="123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366" w:type="dxa"/>
            <w:vMerge w:val="restart"/>
            <w:shd w:val="clear" w:color="auto" w:fill="FAD3B4"/>
          </w:tcPr>
          <w:p w14:paraId="23378AB3" w14:textId="77777777" w:rsidR="00E637E6" w:rsidRPr="00902214" w:rsidRDefault="00E637E6">
            <w:pPr>
              <w:pStyle w:val="TableParagraph"/>
              <w:spacing w:before="10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14:paraId="227C3597" w14:textId="29EFF6FA" w:rsidR="003B2800" w:rsidRPr="00902214" w:rsidRDefault="003B2800" w:rsidP="003B280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  <w:p w14:paraId="24D0B89D" w14:textId="24AA9DCE" w:rsidR="00E637E6" w:rsidRPr="00902214" w:rsidRDefault="00E637E6">
            <w:pPr>
              <w:pStyle w:val="TableParagraph"/>
              <w:ind w:left="11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9" w:type="dxa"/>
            <w:gridSpan w:val="4"/>
            <w:shd w:val="clear" w:color="auto" w:fill="FAD3B4"/>
          </w:tcPr>
          <w:p w14:paraId="4322E7E7" w14:textId="6A38D26A" w:rsidR="00D57EB9" w:rsidRPr="00902214" w:rsidRDefault="00D57EB9" w:rsidP="00D57E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I)</w:t>
            </w:r>
          </w:p>
          <w:p w14:paraId="764732BA" w14:textId="5EC74E80" w:rsidR="00E637E6" w:rsidRPr="00902214" w:rsidRDefault="00E637E6">
            <w:pPr>
              <w:pStyle w:val="TableParagraph"/>
              <w:spacing w:line="319" w:lineRule="exact"/>
              <w:ind w:left="1552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E637E6" w:rsidRPr="00D57EB9" w14:paraId="3955135D" w14:textId="77777777">
        <w:trPr>
          <w:trHeight w:val="746"/>
        </w:trPr>
        <w:tc>
          <w:tcPr>
            <w:tcW w:w="951" w:type="dxa"/>
            <w:vMerge/>
            <w:tcBorders>
              <w:top w:val="nil"/>
            </w:tcBorders>
            <w:shd w:val="clear" w:color="auto" w:fill="FAD3B4"/>
          </w:tcPr>
          <w:p w14:paraId="454FA9B7" w14:textId="77777777" w:rsidR="00E637E6" w:rsidRPr="00902214" w:rsidRDefault="00E637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8" w:type="dxa"/>
            <w:vMerge/>
            <w:tcBorders>
              <w:top w:val="nil"/>
            </w:tcBorders>
            <w:shd w:val="clear" w:color="auto" w:fill="FAD3B4"/>
          </w:tcPr>
          <w:p w14:paraId="1C2EA75A" w14:textId="77777777" w:rsidR="00E637E6" w:rsidRPr="00902214" w:rsidRDefault="00E637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  <w:vMerge/>
            <w:tcBorders>
              <w:top w:val="nil"/>
            </w:tcBorders>
            <w:shd w:val="clear" w:color="auto" w:fill="FAD3B4"/>
          </w:tcPr>
          <w:p w14:paraId="44D6E151" w14:textId="77777777" w:rsidR="00E637E6" w:rsidRPr="00902214" w:rsidRDefault="00E637E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5" w:type="dxa"/>
            <w:shd w:val="clear" w:color="auto" w:fill="FAD3B4"/>
          </w:tcPr>
          <w:p w14:paraId="46E29818" w14:textId="77777777" w:rsidR="00D57EB9" w:rsidRPr="00902214" w:rsidRDefault="00D57EB9" w:rsidP="00D57E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Likelihood </w:t>
            </w:r>
          </w:p>
          <w:p w14:paraId="028EAE0E" w14:textId="370C869B" w:rsidR="00E637E6" w:rsidRPr="00902214" w:rsidRDefault="00E637E6">
            <w:pPr>
              <w:pStyle w:val="TableParagraph"/>
              <w:spacing w:before="176"/>
              <w:ind w:left="82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029" w:type="dxa"/>
            <w:shd w:val="clear" w:color="auto" w:fill="FAD3B4"/>
          </w:tcPr>
          <w:p w14:paraId="15090AC3" w14:textId="77777777" w:rsidR="00D57EB9" w:rsidRPr="00902214" w:rsidRDefault="00D57EB9" w:rsidP="00D57E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Impact </w:t>
            </w:r>
          </w:p>
          <w:p w14:paraId="36B80975" w14:textId="7DB3337F" w:rsidR="00E637E6" w:rsidRPr="00902214" w:rsidRDefault="00E637E6">
            <w:pPr>
              <w:pStyle w:val="TableParagraph"/>
              <w:spacing w:before="176"/>
              <w:ind w:left="82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FAD3B4"/>
          </w:tcPr>
          <w:p w14:paraId="6AB51B5E" w14:textId="77777777" w:rsidR="00D57EB9" w:rsidRPr="00902214" w:rsidRDefault="00D57EB9" w:rsidP="00D57E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Risk Score </w:t>
            </w:r>
          </w:p>
          <w:p w14:paraId="4D4F9417" w14:textId="6BB782F9" w:rsidR="00E637E6" w:rsidRPr="00902214" w:rsidRDefault="00E637E6">
            <w:pPr>
              <w:pStyle w:val="TableParagraph"/>
              <w:spacing w:before="176"/>
              <w:ind w:left="95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646" w:type="dxa"/>
            <w:shd w:val="clear" w:color="auto" w:fill="FAD3B4"/>
          </w:tcPr>
          <w:p w14:paraId="36872764" w14:textId="77777777" w:rsidR="00D57EB9" w:rsidRPr="00902214" w:rsidRDefault="00D57EB9" w:rsidP="00D57E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22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</w:p>
          <w:p w14:paraId="00F104E2" w14:textId="29E9A34A" w:rsidR="00E637E6" w:rsidRPr="00902214" w:rsidRDefault="00E637E6">
            <w:pPr>
              <w:pStyle w:val="TableParagraph"/>
              <w:spacing w:line="319" w:lineRule="exact"/>
              <w:ind w:left="11" w:right="13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637E6" w:rsidRPr="00894DEC" w14:paraId="27502EA1" w14:textId="77777777">
        <w:trPr>
          <w:trHeight w:val="4452"/>
        </w:trPr>
        <w:tc>
          <w:tcPr>
            <w:tcW w:w="951" w:type="dxa"/>
          </w:tcPr>
          <w:p w14:paraId="0FD4B8A5" w14:textId="77777777" w:rsidR="00E637E6" w:rsidRPr="00894DEC" w:rsidRDefault="00000000">
            <w:pPr>
              <w:pStyle w:val="TableParagraph"/>
              <w:spacing w:before="3"/>
              <w:ind w:left="1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1</w:t>
            </w:r>
          </w:p>
        </w:tc>
        <w:tc>
          <w:tcPr>
            <w:tcW w:w="4148" w:type="dxa"/>
          </w:tcPr>
          <w:p w14:paraId="4EF7BD68" w14:textId="77777777" w:rsidR="003E1C7A" w:rsidRPr="00894DEC" w:rsidRDefault="003E1C7A" w:rsidP="0056271E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ด้านการพิจารณาอนุมัติ อนุญาตทางราชการ </w:t>
            </w:r>
          </w:p>
          <w:p w14:paraId="112A0C2F" w14:textId="12564DC9" w:rsidR="003E1C7A" w:rsidRPr="00894DEC" w:rsidRDefault="003E1C7A" w:rsidP="00946F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การขออนุญาตก่อสร้างอาคาร/ดัดแปลง/ </w:t>
            </w:r>
            <w:r w:rsidR="003368EC" w:rsidRPr="00894DE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รื้อถอนอาคาร </w:t>
            </w:r>
          </w:p>
          <w:p w14:paraId="152232E8" w14:textId="6DFC6797" w:rsidR="003E1C7A" w:rsidRPr="00894DEC" w:rsidRDefault="0056271E" w:rsidP="0056271E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>ผู้ขออนุญาตเตรียมเอกสาร หลักฐานในการ</w:t>
            </w:r>
            <w:r w:rsidRPr="00894DE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ขออนุญาตฯยื่นที่ อบต.ในพื้นที่ </w:t>
            </w:r>
          </w:p>
          <w:p w14:paraId="5C079ADD" w14:textId="0653515C" w:rsidR="003E1C7A" w:rsidRPr="00894DEC" w:rsidRDefault="00AB7803" w:rsidP="0056271E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เจ้าหน้าที่รับคำขออนุญาต ก่อสร้าง/ดัดแปลง/รื้อถอน อาคาร </w:t>
            </w:r>
          </w:p>
          <w:p w14:paraId="2ACCED0C" w14:textId="4B4E4FA6" w:rsidR="003E1C7A" w:rsidRPr="00894DEC" w:rsidRDefault="00AB7803" w:rsidP="0056271E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เจ้าหน้าที่ตรวจสอบเอกสารหลักฐานที่เกี่ยว </w:t>
            </w:r>
          </w:p>
          <w:p w14:paraId="12AEBA42" w14:textId="77777777" w:rsidR="003E1C7A" w:rsidRPr="00894DEC" w:rsidRDefault="003E1C7A" w:rsidP="0056271E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ข้องและตรวจสอบบริเวณบ้านเพื่อ ถ่ายภาพแนบประกอบคำร้องขออนุญาตก่อสร้างอาคาร </w:t>
            </w:r>
          </w:p>
          <w:p w14:paraId="542C21BC" w14:textId="58A98C69" w:rsidR="003E1C7A" w:rsidRPr="00894DEC" w:rsidRDefault="0056271E" w:rsidP="0056271E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B7803" w:rsidRPr="00894DEC">
              <w:rPr>
                <w:rFonts w:ascii="TH SarabunIT๙" w:hAnsi="TH SarabunIT๙" w:cs="TH SarabunIT๙"/>
                <w:sz w:val="28"/>
                <w:szCs w:val="28"/>
              </w:rPr>
              <w:t xml:space="preserve"> 4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เสนอผู้บังคับบัญชาพิจารณา ออกใบอนุญาต </w:t>
            </w:r>
          </w:p>
          <w:p w14:paraId="2E79004E" w14:textId="1C6766D4" w:rsidR="00E637E6" w:rsidRPr="00894DEC" w:rsidRDefault="00AB7803" w:rsidP="0056271E">
            <w:pPr>
              <w:pStyle w:val="TableParagraph"/>
              <w:tabs>
                <w:tab w:val="left" w:pos="282"/>
              </w:tabs>
              <w:spacing w:line="340" w:lineRule="atLeast"/>
              <w:ind w:right="27"/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3E1C7A" w:rsidRPr="00894DEC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แจ้งผู้ขออนุญาตมารับหนังสือ ขออนุญาตก่อสร้าง/ดัดแปลง/รื้อ ถอนอาคาร</w:t>
            </w:r>
            <w:r w:rsidR="003E1C7A" w:rsidRPr="00894DEC">
              <w:rPr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4366" w:type="dxa"/>
          </w:tcPr>
          <w:p w14:paraId="0BDAA177" w14:textId="77777777" w:rsidR="00714A12" w:rsidRPr="00894DEC" w:rsidRDefault="00714A12" w:rsidP="00714A12">
            <w:pPr>
              <w:pStyle w:val="Default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หน้าที่เรียกรับเงินทรัพย์สินหรือผลประโยชน์อื่นใดกับผู้มาติดต่อเพื่อแลกกับการอนุญาตก่อสร้าง/ดัดแปลง/ รื้อถอนอาคาร </w:t>
            </w:r>
          </w:p>
          <w:p w14:paraId="730D818E" w14:textId="737A027E" w:rsidR="00E637E6" w:rsidRPr="00894DEC" w:rsidRDefault="00E637E6">
            <w:pPr>
              <w:pStyle w:val="TableParagraph"/>
              <w:spacing w:before="3"/>
              <w:ind w:left="109" w:right="27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445" w:type="dxa"/>
          </w:tcPr>
          <w:p w14:paraId="683020E4" w14:textId="77777777" w:rsidR="00E637E6" w:rsidRPr="00894DEC" w:rsidRDefault="00000000">
            <w:pPr>
              <w:pStyle w:val="TableParagraph"/>
              <w:spacing w:before="3"/>
              <w:ind w:left="82" w:right="7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14:paraId="196AB1DB" w14:textId="77777777" w:rsidR="00E637E6" w:rsidRPr="00894DEC" w:rsidRDefault="00000000">
            <w:pPr>
              <w:pStyle w:val="TableParagraph"/>
              <w:spacing w:before="3"/>
              <w:ind w:left="82" w:right="7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1</w:t>
            </w:r>
          </w:p>
        </w:tc>
        <w:tc>
          <w:tcPr>
            <w:tcW w:w="1259" w:type="dxa"/>
          </w:tcPr>
          <w:p w14:paraId="2D35EF08" w14:textId="77777777" w:rsidR="00E637E6" w:rsidRPr="00894DEC" w:rsidRDefault="00000000">
            <w:pPr>
              <w:pStyle w:val="TableParagraph"/>
              <w:spacing w:before="3"/>
              <w:ind w:left="95" w:right="8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1646" w:type="dxa"/>
          </w:tcPr>
          <w:p w14:paraId="091FE2E5" w14:textId="77777777" w:rsidR="00E637E6" w:rsidRPr="00894DEC" w:rsidRDefault="00000000">
            <w:pPr>
              <w:pStyle w:val="TableParagraph"/>
              <w:spacing w:before="3"/>
              <w:ind w:left="1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94DEC">
              <w:rPr>
                <w:rFonts w:ascii="TH SarabunIT๙" w:hAnsi="TH SarabunIT๙" w:cs="TH SarabunIT๙"/>
                <w:spacing w:val="-5"/>
                <w:w w:val="80"/>
                <w:sz w:val="28"/>
                <w:szCs w:val="28"/>
              </w:rPr>
              <w:t>ต่ำ</w:t>
            </w:r>
          </w:p>
        </w:tc>
      </w:tr>
    </w:tbl>
    <w:p w14:paraId="4A199C3F" w14:textId="77777777" w:rsidR="00E637E6" w:rsidRPr="00470507" w:rsidRDefault="00E637E6">
      <w:pPr>
        <w:pStyle w:val="TableParagraph"/>
        <w:jc w:val="center"/>
        <w:rPr>
          <w:rFonts w:ascii="TH SarabunIT๙" w:hAnsi="TH SarabunIT๙" w:cs="TH SarabunIT๙"/>
          <w:sz w:val="32"/>
          <w:szCs w:val="32"/>
        </w:rPr>
        <w:sectPr w:rsidR="00E637E6" w:rsidRPr="00470507">
          <w:pgSz w:w="16850" w:h="11920" w:orient="landscape"/>
          <w:pgMar w:top="940" w:right="1133" w:bottom="280" w:left="708" w:header="720" w:footer="720" w:gutter="0"/>
          <w:cols w:space="720"/>
        </w:sectPr>
      </w:pPr>
    </w:p>
    <w:p w14:paraId="538BFAD9" w14:textId="77777777" w:rsidR="00E637E6" w:rsidRPr="00470507" w:rsidRDefault="00E637E6">
      <w:pPr>
        <w:pStyle w:val="a3"/>
        <w:spacing w:before="4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48"/>
        <w:gridCol w:w="4366"/>
        <w:gridCol w:w="1445"/>
        <w:gridCol w:w="1029"/>
        <w:gridCol w:w="1259"/>
        <w:gridCol w:w="1646"/>
      </w:tblGrid>
      <w:tr w:rsidR="00E637E6" w:rsidRPr="00470507" w14:paraId="2BC756E7" w14:textId="77777777">
        <w:trPr>
          <w:trHeight w:val="532"/>
        </w:trPr>
        <w:tc>
          <w:tcPr>
            <w:tcW w:w="14844" w:type="dxa"/>
            <w:gridSpan w:val="7"/>
            <w:tcBorders>
              <w:top w:val="nil"/>
              <w:left w:val="nil"/>
              <w:right w:val="nil"/>
            </w:tcBorders>
          </w:tcPr>
          <w:p w14:paraId="4AF423B6" w14:textId="77777777" w:rsidR="00E637E6" w:rsidRDefault="00000000">
            <w:pPr>
              <w:pStyle w:val="TableParagraph"/>
              <w:spacing w:line="339" w:lineRule="exact"/>
              <w:ind w:left="2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w w:val="60"/>
                <w:sz w:val="32"/>
                <w:szCs w:val="32"/>
              </w:rPr>
              <w:t>-</w:t>
            </w:r>
            <w:r w:rsidRPr="00470507">
              <w:rPr>
                <w:rFonts w:ascii="TH SarabunIT๙" w:hAnsi="TH SarabunIT๙" w:cs="TH SarabunIT๙"/>
                <w:w w:val="80"/>
                <w:sz w:val="32"/>
                <w:szCs w:val="32"/>
              </w:rPr>
              <w:t>7-</w:t>
            </w:r>
          </w:p>
          <w:p w14:paraId="3C232821" w14:textId="77777777" w:rsidR="004644DF" w:rsidRPr="00470507" w:rsidRDefault="004644DF">
            <w:pPr>
              <w:pStyle w:val="TableParagraph"/>
              <w:spacing w:line="339" w:lineRule="exact"/>
              <w:ind w:left="2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7E6" w:rsidRPr="00470507" w14:paraId="5A7D5E5A" w14:textId="77777777" w:rsidTr="00ED6E04">
        <w:trPr>
          <w:trHeight w:val="5906"/>
        </w:trPr>
        <w:tc>
          <w:tcPr>
            <w:tcW w:w="951" w:type="dxa"/>
          </w:tcPr>
          <w:p w14:paraId="195D9863" w14:textId="77777777" w:rsidR="00E637E6" w:rsidRPr="00A67EAB" w:rsidRDefault="00000000">
            <w:pPr>
              <w:pStyle w:val="TableParagraph"/>
              <w:spacing w:before="3"/>
              <w:ind w:left="1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4148" w:type="dxa"/>
          </w:tcPr>
          <w:p w14:paraId="4AB1C045" w14:textId="77777777" w:rsidR="00643B4F" w:rsidRPr="00A67EAB" w:rsidRDefault="00643B4F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ด้านการใช้อำนาจและตำแหน่งหน้าที่ </w:t>
            </w:r>
          </w:p>
          <w:p w14:paraId="2029E19F" w14:textId="77777777" w:rsidR="00643B4F" w:rsidRPr="00A67EAB" w:rsidRDefault="00643B4F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งานบริหารงานบุคคล (การสรรหาพนักงานจ้าง) </w:t>
            </w:r>
          </w:p>
          <w:p w14:paraId="01C16057" w14:textId="45FAC67E" w:rsidR="00643B4F" w:rsidRPr="00A67EAB" w:rsidRDefault="00B64B2B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จัดทำปฏิทินแผนดำเนินการสรรหาและเลือกสรรพนักงานจ้าง </w:t>
            </w:r>
          </w:p>
          <w:p w14:paraId="72999955" w14:textId="54456A53" w:rsidR="00643B4F" w:rsidRPr="00A67EAB" w:rsidRDefault="00B64B2B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๒.บันทึกเสนอตำแหน่งว่าง </w:t>
            </w:r>
          </w:p>
          <w:p w14:paraId="099C46C6" w14:textId="63476908" w:rsidR="00643B4F" w:rsidRPr="00A67EAB" w:rsidRDefault="00B64B2B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จัดทำประกาศรับสมัครสรรหาและเลือกสรร </w:t>
            </w:r>
          </w:p>
          <w:p w14:paraId="4B53CBE8" w14:textId="16E61B3F" w:rsidR="00643B4F" w:rsidRPr="00A67EAB" w:rsidRDefault="00B64B2B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แต่งตั้งคณะกรรมการดำเนินการสรรหาและเลือกสรร </w:t>
            </w:r>
          </w:p>
          <w:p w14:paraId="68C2630A" w14:textId="47E3B215" w:rsidR="00643B4F" w:rsidRPr="00A67EAB" w:rsidRDefault="00B64B2B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2E0AD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๕. ประกาศรับสมัครสรรหาและเลือกสรร </w:t>
            </w:r>
          </w:p>
          <w:p w14:paraId="045E55B9" w14:textId="0533BB01" w:rsidR="00643B4F" w:rsidRPr="00A67EAB" w:rsidRDefault="00B64B2B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2E0AD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๖. รับสมัครสรรหา </w:t>
            </w:r>
          </w:p>
          <w:p w14:paraId="320B3A94" w14:textId="1E3E9A65" w:rsidR="00643B4F" w:rsidRPr="00A67EAB" w:rsidRDefault="002E0AD2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๗. ประกาศรายชื่อผู้มีสิทธิเข้ารับการเลือกสรร </w:t>
            </w:r>
          </w:p>
          <w:p w14:paraId="73D30539" w14:textId="53DFB91B" w:rsidR="00643B4F" w:rsidRPr="00A67EAB" w:rsidRDefault="002E0AD2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๘. ดํำเนินการเลือกสรร </w:t>
            </w:r>
          </w:p>
          <w:p w14:paraId="017C4429" w14:textId="344EA568" w:rsidR="00643B4F" w:rsidRPr="00A67EAB" w:rsidRDefault="002E0AD2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๙. ประกาศรายชื่อผู้ผ่านการสรรหาและเลือกสรร </w:t>
            </w:r>
          </w:p>
          <w:p w14:paraId="174F9477" w14:textId="675BAEE6" w:rsidR="00643B4F" w:rsidRPr="00A67EAB" w:rsidRDefault="002E0AD2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</w:rPr>
              <w:t>10.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ขอความเห็นชอบต่อคณะกรรมการพนักงานส่วนตํำบล </w:t>
            </w:r>
          </w:p>
          <w:p w14:paraId="62FF5C37" w14:textId="0BC0B565" w:rsidR="00643B4F" w:rsidRPr="00A67EAB" w:rsidRDefault="002E0AD2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</w:rPr>
              <w:t xml:space="preserve">11.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เรียกผู้ผ่านการสรรหาและเลือกสรร มาทำสัญญาจ้าง </w:t>
            </w:r>
          </w:p>
          <w:p w14:paraId="79819E27" w14:textId="37E9F59D" w:rsidR="00643B4F" w:rsidRPr="00A67EAB" w:rsidRDefault="002E0AD2" w:rsidP="00643B4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643B4F"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๑2. ออกคำสั่งจ้างพนักงานจ้าง </w:t>
            </w:r>
          </w:p>
          <w:p w14:paraId="46B9D0A5" w14:textId="3834EB43" w:rsidR="00E637E6" w:rsidRPr="00A67EAB" w:rsidRDefault="00643B4F" w:rsidP="00643B4F">
            <w:pPr>
              <w:pStyle w:val="TableParagraph"/>
              <w:spacing w:before="26" w:line="259" w:lineRule="auto"/>
              <w:ind w:left="11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A67EAB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๑3. รายงานการจัดจ้างให้คณะกรรมการพนักงานส่วนตํำบลจังหวัดทราบ </w:t>
            </w:r>
          </w:p>
        </w:tc>
        <w:tc>
          <w:tcPr>
            <w:tcW w:w="4366" w:type="dxa"/>
          </w:tcPr>
          <w:p w14:paraId="790BFDE4" w14:textId="77777777" w:rsidR="00FB5706" w:rsidRPr="00A67EAB" w:rsidRDefault="00FB5706" w:rsidP="00FB5706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ผู้บริหารหรือเจ้าหน้าที่เรียกรับเงิน เพื่อรับพนักงานจ้างเข้าทำงาน </w:t>
            </w:r>
          </w:p>
          <w:p w14:paraId="6186378F" w14:textId="580B0170" w:rsidR="00E637E6" w:rsidRPr="00A67EAB" w:rsidRDefault="00E637E6">
            <w:pPr>
              <w:pStyle w:val="TableParagraph"/>
              <w:spacing w:before="3" w:line="264" w:lineRule="auto"/>
              <w:ind w:left="109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445" w:type="dxa"/>
          </w:tcPr>
          <w:p w14:paraId="750E5F2F" w14:textId="77777777" w:rsidR="00E637E6" w:rsidRPr="00A67EAB" w:rsidRDefault="00000000">
            <w:pPr>
              <w:pStyle w:val="TableParagraph"/>
              <w:spacing w:before="3"/>
              <w:ind w:left="82" w:right="7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1029" w:type="dxa"/>
          </w:tcPr>
          <w:p w14:paraId="4366800A" w14:textId="77777777" w:rsidR="00E637E6" w:rsidRPr="00A67EAB" w:rsidRDefault="00000000">
            <w:pPr>
              <w:pStyle w:val="TableParagraph"/>
              <w:spacing w:before="3"/>
              <w:ind w:left="82" w:right="7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1</w:t>
            </w:r>
          </w:p>
        </w:tc>
        <w:tc>
          <w:tcPr>
            <w:tcW w:w="1259" w:type="dxa"/>
          </w:tcPr>
          <w:p w14:paraId="4E4AE41C" w14:textId="77777777" w:rsidR="00E637E6" w:rsidRPr="00A67EAB" w:rsidRDefault="00000000">
            <w:pPr>
              <w:pStyle w:val="TableParagraph"/>
              <w:spacing w:before="3"/>
              <w:ind w:left="95" w:right="8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1646" w:type="dxa"/>
          </w:tcPr>
          <w:p w14:paraId="2A1DF644" w14:textId="77777777" w:rsidR="00E637E6" w:rsidRPr="00A67EAB" w:rsidRDefault="00000000">
            <w:pPr>
              <w:pStyle w:val="TableParagraph"/>
              <w:spacing w:before="3"/>
              <w:ind w:left="1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67EAB">
              <w:rPr>
                <w:rFonts w:ascii="TH SarabunIT๙" w:hAnsi="TH SarabunIT๙" w:cs="TH SarabunIT๙"/>
                <w:spacing w:val="-5"/>
                <w:w w:val="80"/>
                <w:sz w:val="28"/>
                <w:szCs w:val="28"/>
              </w:rPr>
              <w:t>ต่ำ</w:t>
            </w:r>
          </w:p>
        </w:tc>
      </w:tr>
      <w:tr w:rsidR="00E637E6" w:rsidRPr="00470507" w14:paraId="707B4636" w14:textId="77777777">
        <w:trPr>
          <w:trHeight w:val="2061"/>
        </w:trPr>
        <w:tc>
          <w:tcPr>
            <w:tcW w:w="951" w:type="dxa"/>
          </w:tcPr>
          <w:p w14:paraId="16997FC2" w14:textId="77777777" w:rsidR="00E637E6" w:rsidRPr="004F365D" w:rsidRDefault="00000000">
            <w:pPr>
              <w:pStyle w:val="TableParagraph"/>
              <w:spacing w:before="4"/>
              <w:ind w:left="1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3</w:t>
            </w:r>
          </w:p>
        </w:tc>
        <w:tc>
          <w:tcPr>
            <w:tcW w:w="4148" w:type="dxa"/>
          </w:tcPr>
          <w:p w14:paraId="79CDC160" w14:textId="77777777" w:rsidR="00CB402C" w:rsidRPr="004F365D" w:rsidRDefault="00CB402C" w:rsidP="00CB402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ด้านการใช้จ่ายงบประมาณ </w:t>
            </w:r>
          </w:p>
          <w:p w14:paraId="658078A8" w14:textId="77777777" w:rsidR="00CB402C" w:rsidRPr="004F365D" w:rsidRDefault="00CB402C" w:rsidP="00CB402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F365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การจัดซื้อจัดจ้างและการบริหารสัญญา </w:t>
            </w:r>
          </w:p>
          <w:p w14:paraId="0CA1BDBF" w14:textId="77777777" w:rsidR="00CB402C" w:rsidRPr="004F365D" w:rsidRDefault="00CB402C" w:rsidP="00CB402C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การจัดซื้อจัดจ้าง - การกำหนดขอบเขตของงาน (</w:t>
            </w:r>
            <w:r w:rsidRPr="004F365D">
              <w:rPr>
                <w:rFonts w:ascii="TH SarabunIT๙" w:hAnsi="TH SarabunIT๙" w:cs="TH SarabunIT๙"/>
                <w:sz w:val="28"/>
                <w:szCs w:val="28"/>
              </w:rPr>
              <w:t xml:space="preserve">Terms of Reference: TOR </w:t>
            </w:r>
          </w:p>
          <w:p w14:paraId="1F62466B" w14:textId="6FB857EA" w:rsidR="00E637E6" w:rsidRPr="004F365D" w:rsidRDefault="00CB402C" w:rsidP="005B4C14">
            <w:pPr>
              <w:pStyle w:val="TableParagraph"/>
              <w:spacing w:line="316" w:lineRule="exact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F365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การตรวจรับพัสดุ </w:t>
            </w:r>
          </w:p>
        </w:tc>
        <w:tc>
          <w:tcPr>
            <w:tcW w:w="4366" w:type="dxa"/>
          </w:tcPr>
          <w:p w14:paraId="23A5F09E" w14:textId="77777777" w:rsidR="009E4B87" w:rsidRPr="004F365D" w:rsidRDefault="009E4B87" w:rsidP="009E4B87">
            <w:pPr>
              <w:pStyle w:val="Default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F365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กำหนดคุณสมบัติอาจเอื้อประโยชน์ให้กับ ผู้ขายรายใดรายหนึ่งโดยเฉพาะ </w:t>
            </w:r>
          </w:p>
          <w:p w14:paraId="251B4091" w14:textId="706EACE5" w:rsidR="00E637E6" w:rsidRPr="004F365D" w:rsidRDefault="009E4B87" w:rsidP="00A60C4E">
            <w:pPr>
              <w:pStyle w:val="TableParagraph"/>
              <w:spacing w:line="259" w:lineRule="auto"/>
              <w:ind w:left="109" w:right="25"/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4F365D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4F365D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เจ้าหน้าที่หรือผู้ที่เกี่ยวข้องในการจัดซื้อ จัดจ้างมีการเรียกรับเปอร์เซ็นต์ส่วนต่าง หรือผลประโยชน์อื่นใดนอกเหนือจากการ จัดซื้อจัดจ้างปกติ </w:t>
            </w:r>
          </w:p>
        </w:tc>
        <w:tc>
          <w:tcPr>
            <w:tcW w:w="1445" w:type="dxa"/>
          </w:tcPr>
          <w:p w14:paraId="2188B3C6" w14:textId="77777777" w:rsidR="00E637E6" w:rsidRPr="004F365D" w:rsidRDefault="00000000">
            <w:pPr>
              <w:pStyle w:val="TableParagraph"/>
              <w:spacing w:before="4"/>
              <w:ind w:left="82" w:right="7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3</w:t>
            </w:r>
          </w:p>
        </w:tc>
        <w:tc>
          <w:tcPr>
            <w:tcW w:w="1029" w:type="dxa"/>
          </w:tcPr>
          <w:p w14:paraId="14657625" w14:textId="77777777" w:rsidR="00E637E6" w:rsidRPr="004F365D" w:rsidRDefault="00000000">
            <w:pPr>
              <w:pStyle w:val="TableParagraph"/>
              <w:spacing w:before="4"/>
              <w:ind w:left="82" w:right="7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14:paraId="13721A4C" w14:textId="77777777" w:rsidR="00E637E6" w:rsidRPr="004F365D" w:rsidRDefault="00000000">
            <w:pPr>
              <w:pStyle w:val="TableParagraph"/>
              <w:spacing w:before="4"/>
              <w:ind w:left="95" w:right="8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6</w:t>
            </w:r>
          </w:p>
        </w:tc>
        <w:tc>
          <w:tcPr>
            <w:tcW w:w="1646" w:type="dxa"/>
          </w:tcPr>
          <w:p w14:paraId="1B679992" w14:textId="77777777" w:rsidR="00E637E6" w:rsidRPr="004F365D" w:rsidRDefault="00000000">
            <w:pPr>
              <w:pStyle w:val="TableParagraph"/>
              <w:spacing w:before="4"/>
              <w:ind w:left="11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5D">
              <w:rPr>
                <w:rFonts w:ascii="TH SarabunIT๙" w:hAnsi="TH SarabunIT๙" w:cs="TH SarabunIT๙"/>
                <w:spacing w:val="-2"/>
                <w:w w:val="80"/>
                <w:sz w:val="28"/>
                <w:szCs w:val="28"/>
              </w:rPr>
              <w:t>ปานกลาง</w:t>
            </w:r>
          </w:p>
        </w:tc>
      </w:tr>
    </w:tbl>
    <w:p w14:paraId="44416D18" w14:textId="77777777" w:rsidR="00E637E6" w:rsidRPr="00470507" w:rsidRDefault="00E637E6">
      <w:pPr>
        <w:pStyle w:val="TableParagraph"/>
        <w:jc w:val="center"/>
        <w:rPr>
          <w:rFonts w:ascii="TH SarabunIT๙" w:hAnsi="TH SarabunIT๙" w:cs="TH SarabunIT๙"/>
          <w:sz w:val="32"/>
          <w:szCs w:val="32"/>
        </w:rPr>
        <w:sectPr w:rsidR="00E637E6" w:rsidRPr="00470507">
          <w:pgSz w:w="16850" w:h="11920" w:orient="landscape"/>
          <w:pgMar w:top="440" w:right="1133" w:bottom="280" w:left="708" w:header="720" w:footer="720" w:gutter="0"/>
          <w:cols w:space="720"/>
        </w:sectPr>
      </w:pPr>
    </w:p>
    <w:p w14:paraId="2DFDEFAE" w14:textId="64432616" w:rsidR="00E637E6" w:rsidRPr="00285B2C" w:rsidRDefault="00262B6C" w:rsidP="00262B6C">
      <w:pPr>
        <w:pStyle w:val="a3"/>
        <w:spacing w:before="162"/>
        <w:jc w:val="center"/>
        <w:rPr>
          <w:rFonts w:ascii="TH SarabunIT๙" w:hAnsi="TH SarabunIT๙" w:cs="TH SarabunIT๙"/>
        </w:rPr>
      </w:pPr>
      <w:r w:rsidRPr="00285B2C">
        <w:rPr>
          <w:rFonts w:ascii="TH SarabunIT๙" w:hAnsi="TH SarabunIT๙" w:cs="TH SarabunIT๙"/>
        </w:rPr>
        <w:lastRenderedPageBreak/>
        <w:t>-8-</w:t>
      </w:r>
    </w:p>
    <w:p w14:paraId="59D5BC79" w14:textId="70502AF8" w:rsidR="00A60C4E" w:rsidRPr="00285B2C" w:rsidRDefault="00285B2C">
      <w:pPr>
        <w:pStyle w:val="a3"/>
        <w:spacing w:before="162"/>
        <w:rPr>
          <w:rFonts w:ascii="TH SarabunIT๙" w:hAnsi="TH SarabunIT๙" w:cs="TH SarabunIT๙"/>
          <w:b/>
          <w:bCs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Pr="00285B2C">
        <w:rPr>
          <w:rFonts w:ascii="TH SarabunIT๙" w:hAnsi="TH SarabunIT๙" w:cs="TH SarabunIT๙"/>
          <w:b/>
          <w:bCs/>
          <w:cs/>
          <w:lang w:bidi="th-TH"/>
        </w:rPr>
        <w:t>ขั้นตอนที่ 5 การจัดทำมาตรการควบคุมความเสี่ยงการทุจริต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8"/>
        <w:gridCol w:w="1975"/>
        <w:gridCol w:w="869"/>
        <w:gridCol w:w="2691"/>
        <w:gridCol w:w="2674"/>
        <w:gridCol w:w="1274"/>
        <w:gridCol w:w="1085"/>
      </w:tblGrid>
      <w:tr w:rsidR="00E637E6" w:rsidRPr="001E7B5A" w14:paraId="362EDBA5" w14:textId="77777777" w:rsidTr="00D26F3C">
        <w:trPr>
          <w:trHeight w:val="755"/>
        </w:trPr>
        <w:tc>
          <w:tcPr>
            <w:tcW w:w="708" w:type="dxa"/>
            <w:shd w:val="clear" w:color="auto" w:fill="92D050"/>
          </w:tcPr>
          <w:p w14:paraId="1F3C5FB4" w14:textId="0BEE5C80" w:rsidR="000F5DA9" w:rsidRPr="00282996" w:rsidRDefault="000F5DA9" w:rsidP="007E0004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</w:t>
            </w:r>
          </w:p>
          <w:p w14:paraId="01E0BD95" w14:textId="525F3FBD" w:rsidR="00E637E6" w:rsidRPr="00282996" w:rsidRDefault="000F5DA9" w:rsidP="000F5DA9">
            <w:pPr>
              <w:pStyle w:val="TableParagraph"/>
              <w:spacing w:line="242" w:lineRule="auto"/>
              <w:ind w:left="319" w:right="76" w:hanging="140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118" w:type="dxa"/>
            <w:shd w:val="clear" w:color="auto" w:fill="92D050"/>
          </w:tcPr>
          <w:p w14:paraId="25D5A8AA" w14:textId="2C279B8E" w:rsidR="00E637E6" w:rsidRPr="00282996" w:rsidRDefault="00F04FCB" w:rsidP="00F04FC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ขั้นตอนการดำเนินงานโครงการ</w:t>
            </w:r>
          </w:p>
        </w:tc>
        <w:tc>
          <w:tcPr>
            <w:tcW w:w="1975" w:type="dxa"/>
            <w:shd w:val="clear" w:color="auto" w:fill="92D050"/>
          </w:tcPr>
          <w:p w14:paraId="04DA4791" w14:textId="77777777" w:rsidR="000F41C1" w:rsidRPr="00282996" w:rsidRDefault="000F41C1" w:rsidP="000F41C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 w14:paraId="10B449B2" w14:textId="7EF51E85" w:rsidR="00E637E6" w:rsidRPr="00282996" w:rsidRDefault="000F41C1" w:rsidP="000F41C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การทุจริต</w:t>
            </w:r>
          </w:p>
        </w:tc>
        <w:tc>
          <w:tcPr>
            <w:tcW w:w="869" w:type="dxa"/>
            <w:shd w:val="clear" w:color="auto" w:fill="92D050"/>
          </w:tcPr>
          <w:p w14:paraId="703760AD" w14:textId="77777777" w:rsidR="00543518" w:rsidRDefault="006952D9" w:rsidP="006952D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ระดับ</w:t>
            </w:r>
          </w:p>
          <w:p w14:paraId="6F7BE42A" w14:textId="2CD13051" w:rsidR="00E637E6" w:rsidRPr="00282996" w:rsidRDefault="006952D9" w:rsidP="006952D9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691" w:type="dxa"/>
            <w:shd w:val="clear" w:color="auto" w:fill="92D050"/>
          </w:tcPr>
          <w:p w14:paraId="6DDC4B38" w14:textId="77777777" w:rsidR="006A56C9" w:rsidRPr="00282996" w:rsidRDefault="006A56C9" w:rsidP="00543518">
            <w:pPr>
              <w:pStyle w:val="Default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มาตรการควบคุมหรือป้องกัน</w:t>
            </w:r>
          </w:p>
          <w:p w14:paraId="7EED096D" w14:textId="373E8F04" w:rsidR="00E637E6" w:rsidRPr="00282996" w:rsidRDefault="006A56C9" w:rsidP="00543518">
            <w:pPr>
              <w:pStyle w:val="TableParagraph"/>
              <w:spacing w:line="242" w:lineRule="auto"/>
              <w:ind w:left="504" w:firstLine="151"/>
              <w:jc w:val="both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ความเสี่ยงการทุจริต</w:t>
            </w:r>
          </w:p>
        </w:tc>
        <w:tc>
          <w:tcPr>
            <w:tcW w:w="2674" w:type="dxa"/>
            <w:shd w:val="clear" w:color="auto" w:fill="92D050"/>
          </w:tcPr>
          <w:p w14:paraId="48EA4DB4" w14:textId="77777777" w:rsidR="00B57B35" w:rsidRPr="00282996" w:rsidRDefault="00B57B35" w:rsidP="00B57B35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วิธีดำเนินการ </w:t>
            </w:r>
          </w:p>
          <w:p w14:paraId="668FA9A2" w14:textId="6E6AB635" w:rsidR="00E637E6" w:rsidRPr="00282996" w:rsidRDefault="00E637E6">
            <w:pPr>
              <w:pStyle w:val="TableParagraph"/>
              <w:spacing w:line="275" w:lineRule="exact"/>
              <w:ind w:left="14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92D050"/>
          </w:tcPr>
          <w:p w14:paraId="306BA29D" w14:textId="77777777" w:rsidR="00E637E6" w:rsidRPr="00282996" w:rsidRDefault="00000000">
            <w:pPr>
              <w:pStyle w:val="TableParagraph"/>
              <w:spacing w:line="275" w:lineRule="exact"/>
              <w:ind w:left="312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282996">
              <w:rPr>
                <w:rFonts w:ascii="TH SarabunIT๙" w:eastAsia="Tahoma" w:hAnsi="TH SarabunIT๙" w:cs="TH SarabunIT๙"/>
                <w:b/>
                <w:bCs/>
                <w:spacing w:val="-2"/>
                <w:w w:val="75"/>
                <w:sz w:val="28"/>
                <w:szCs w:val="28"/>
              </w:rPr>
              <w:t>ระยะเวลา</w:t>
            </w:r>
          </w:p>
        </w:tc>
        <w:tc>
          <w:tcPr>
            <w:tcW w:w="1085" w:type="dxa"/>
            <w:shd w:val="clear" w:color="auto" w:fill="92D050"/>
          </w:tcPr>
          <w:p w14:paraId="2C4A370E" w14:textId="40A840B7" w:rsidR="00E637E6" w:rsidRPr="00282996" w:rsidRDefault="00D26F3C">
            <w:pPr>
              <w:pStyle w:val="TableParagraph"/>
              <w:spacing w:line="275" w:lineRule="exact"/>
              <w:ind w:left="20" w:right="13"/>
              <w:jc w:val="center"/>
              <w:rPr>
                <w:rFonts w:ascii="TH SarabunIT๙" w:eastAsia="Tahoma" w:hAnsi="TH SarabunIT๙" w:cs="TH SarabunIT๙"/>
                <w:b/>
                <w:bCs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ผู้รับผิดชอบ</w:t>
            </w:r>
            <w:r w:rsidRPr="00282996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28"/>
                <w:szCs w:val="28"/>
              </w:rPr>
              <w:t>บ</w:t>
            </w:r>
          </w:p>
        </w:tc>
      </w:tr>
      <w:tr w:rsidR="00E637E6" w:rsidRPr="00470507" w14:paraId="6EE2BA65" w14:textId="77777777" w:rsidTr="00D26F3C">
        <w:trPr>
          <w:trHeight w:val="7186"/>
        </w:trPr>
        <w:tc>
          <w:tcPr>
            <w:tcW w:w="708" w:type="dxa"/>
          </w:tcPr>
          <w:p w14:paraId="3EAD0E53" w14:textId="77777777" w:rsidR="00E637E6" w:rsidRPr="00282996" w:rsidRDefault="00000000">
            <w:pPr>
              <w:pStyle w:val="TableParagraph"/>
              <w:spacing w:before="3"/>
              <w:ind w:left="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74EE2D76" w14:textId="77777777" w:rsidR="002B16BA" w:rsidRPr="00282996" w:rsidRDefault="002B16BA" w:rsidP="00363BE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ด้านการพิจารณาอนุมัติ อนุญาตทางราชการ </w:t>
            </w:r>
          </w:p>
          <w:p w14:paraId="70530D9D" w14:textId="77777777" w:rsidR="002B16BA" w:rsidRPr="00282996" w:rsidRDefault="002B16BA" w:rsidP="00E234C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การขออนุญาตก่อสร้างอาคาร/ดัดแปลง/รื้อถอนอาคาร </w:t>
            </w:r>
          </w:p>
          <w:p w14:paraId="3D3E22B7" w14:textId="127D6FE2" w:rsidR="002B16BA" w:rsidRPr="00282996" w:rsidRDefault="00E234CF" w:rsidP="00E113B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ผู้ขออนุญาตเตรียมเอกสาร หลักฐานในการขออนุญาตฯยื่นที่ อบต.ในพื้นที่ </w:t>
            </w:r>
          </w:p>
          <w:p w14:paraId="13C6A8DD" w14:textId="57083C28" w:rsidR="002B16BA" w:rsidRPr="00282996" w:rsidRDefault="00E234CF" w:rsidP="000354B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เจ้าหน้าที่รับคำขออนุญาต ก่อสร้าง/ดัดแปลง/รื้อถอน อาคาร </w:t>
            </w:r>
          </w:p>
          <w:p w14:paraId="53AE1ECB" w14:textId="173CB46B" w:rsidR="002B16BA" w:rsidRPr="00282996" w:rsidRDefault="00E234CF" w:rsidP="000354BE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</w:rPr>
              <w:t>3.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>เจ้าหน้าที่ตรวจสอบเอกสารหลักฐาน</w:t>
            </w:r>
            <w:r w:rsidR="000354B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ที่เกี่ยวข้องและตรวจสอบบริเวณบ้านเพื่อ ถ่ายภาพแนบประกอบคำร้องขออนุญาตก่อสร้างอาคาร </w:t>
            </w:r>
          </w:p>
          <w:p w14:paraId="42BD5566" w14:textId="17893F45" w:rsidR="00E637E6" w:rsidRPr="00282996" w:rsidRDefault="000354BE" w:rsidP="000354BE">
            <w:pPr>
              <w:pStyle w:val="TableParagraph"/>
              <w:spacing w:line="259" w:lineRule="auto"/>
              <w:ind w:right="29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เสนอผู้บังคับบัญชาพิจารณา ออกใบอนุญาต 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</w:rPr>
              <w:t>6.</w:t>
            </w:r>
            <w:r w:rsidR="002B16BA" w:rsidRPr="0028299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แจ้งผู้ขออนุญาตมารับหนังสือ ขออนุญาตก่อสร้าง/ดัดแปลง/รื้อ ถอนอาคาร </w:t>
            </w:r>
          </w:p>
        </w:tc>
        <w:tc>
          <w:tcPr>
            <w:tcW w:w="1975" w:type="dxa"/>
          </w:tcPr>
          <w:p w14:paraId="699DCBF8" w14:textId="77777777" w:rsidR="00501F81" w:rsidRPr="00282996" w:rsidRDefault="00501F81" w:rsidP="00E113B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จ้าหน้าที่เรียกรับเงินทรัพย์สินหรือผลประโยชน์อื่นใดกับผู้มาติดต่อเพื่อแลกกับการอนุญาตก่อสร้าง/ดัดแปลง/รื้อถอนอาคาร </w:t>
            </w:r>
          </w:p>
          <w:p w14:paraId="7482028B" w14:textId="5388CB0A" w:rsidR="00E637E6" w:rsidRPr="00282996" w:rsidRDefault="00E637E6">
            <w:pPr>
              <w:pStyle w:val="TableParagraph"/>
              <w:spacing w:before="3" w:line="259" w:lineRule="auto"/>
              <w:ind w:right="29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869" w:type="dxa"/>
          </w:tcPr>
          <w:p w14:paraId="3AA87C31" w14:textId="77777777" w:rsidR="00E637E6" w:rsidRPr="00282996" w:rsidRDefault="00000000">
            <w:pPr>
              <w:pStyle w:val="TableParagraph"/>
              <w:spacing w:before="3"/>
              <w:ind w:left="7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pacing w:val="-5"/>
                <w:w w:val="80"/>
                <w:sz w:val="28"/>
                <w:szCs w:val="28"/>
              </w:rPr>
              <w:t>ต่ำ</w:t>
            </w:r>
          </w:p>
        </w:tc>
        <w:tc>
          <w:tcPr>
            <w:tcW w:w="2691" w:type="dxa"/>
          </w:tcPr>
          <w:p w14:paraId="16C57C3F" w14:textId="5A8E0712" w:rsidR="004B0774" w:rsidRPr="00282996" w:rsidRDefault="00E113B3" w:rsidP="004B077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4B0774"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๑. มาตรการจัดให้มีระบบและ ช่องทางรับเรื่องร้องเรียนเกี่ยวกับการทุจริตของเจ้าหน้าที่ ทางเว็บไซต์หน่วยงาน </w:t>
            </w:r>
          </w:p>
          <w:p w14:paraId="313C4053" w14:textId="6D45E9C0" w:rsidR="004B0774" w:rsidRPr="00282996" w:rsidRDefault="00E113B3" w:rsidP="00E113B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4B0774" w:rsidRPr="00282996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="004B0774"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จัดทำแผนผังขั้นตอนและคู่มือการปฏิบัติงานตามกฎหมายเผยแพร่ ณ จุดให้บริการและเว็ปไซต์ของหน่วยงาน </w:t>
            </w:r>
          </w:p>
          <w:p w14:paraId="7DDB7B29" w14:textId="14C4499C" w:rsidR="00E637E6" w:rsidRPr="00282996" w:rsidRDefault="004B0774" w:rsidP="00824429">
            <w:pPr>
              <w:pStyle w:val="TableParagraph"/>
              <w:spacing w:before="5" w:line="256" w:lineRule="auto"/>
              <w:ind w:right="32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๓. ประกาศนโยบาย </w:t>
            </w:r>
            <w:r w:rsidRPr="00282996">
              <w:rPr>
                <w:rFonts w:ascii="TH SarabunIT๙" w:hAnsi="TH SarabunIT๙" w:cs="TH SarabunIT๙"/>
                <w:sz w:val="28"/>
                <w:szCs w:val="28"/>
              </w:rPr>
              <w:t xml:space="preserve">No Gift Policy </w:t>
            </w:r>
          </w:p>
        </w:tc>
        <w:tc>
          <w:tcPr>
            <w:tcW w:w="2674" w:type="dxa"/>
          </w:tcPr>
          <w:p w14:paraId="67A3FBA1" w14:textId="268A373F" w:rsidR="00A93F1C" w:rsidRPr="00282996" w:rsidRDefault="00065343" w:rsidP="0006534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93F1C" w:rsidRPr="0028299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="00A93F1C"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จัดทำคู่มือเรื่องการพิจารณาอนุญาตออกใบอนุญาต </w:t>
            </w:r>
          </w:p>
          <w:p w14:paraId="18F94979" w14:textId="77777777" w:rsidR="00A93F1C" w:rsidRPr="00282996" w:rsidRDefault="00A93F1C" w:rsidP="0006534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จัดทำขั้นตอนการปฏิบัติงาน </w:t>
            </w:r>
          </w:p>
          <w:p w14:paraId="2E8475B5" w14:textId="77777777" w:rsidR="00A93F1C" w:rsidRPr="00282996" w:rsidRDefault="00A93F1C" w:rsidP="00A93F1C">
            <w:pPr>
              <w:pStyle w:val="Default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มีช่องทางร้องเรียนการทุจริต </w:t>
            </w:r>
          </w:p>
          <w:p w14:paraId="2FFBC99B" w14:textId="0273113B" w:rsidR="00E637E6" w:rsidRPr="00282996" w:rsidRDefault="00A93F1C" w:rsidP="00065343">
            <w:pPr>
              <w:pStyle w:val="TableParagraph"/>
              <w:spacing w:before="50" w:line="259" w:lineRule="auto"/>
              <w:ind w:left="0" w:right="35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282996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กิจกรรมประกาศนโยบาย </w:t>
            </w:r>
            <w:r w:rsidRPr="00282996">
              <w:rPr>
                <w:rFonts w:ascii="TH SarabunIT๙" w:hAnsi="TH SarabunIT๙" w:cs="TH SarabunIT๙"/>
                <w:sz w:val="28"/>
                <w:szCs w:val="28"/>
              </w:rPr>
              <w:t xml:space="preserve">No Gift Policy </w:t>
            </w:r>
          </w:p>
        </w:tc>
        <w:tc>
          <w:tcPr>
            <w:tcW w:w="1274" w:type="dxa"/>
          </w:tcPr>
          <w:p w14:paraId="00631EC9" w14:textId="77777777" w:rsidR="00602DCE" w:rsidRPr="00282996" w:rsidRDefault="00602DCE" w:rsidP="0006534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ปีงบประมาณ พ.ศ.2569 </w:t>
            </w:r>
          </w:p>
          <w:p w14:paraId="6971F927" w14:textId="55904939" w:rsidR="00E637E6" w:rsidRPr="00282996" w:rsidRDefault="00E637E6">
            <w:pPr>
              <w:pStyle w:val="TableParagraph"/>
              <w:spacing w:before="3" w:line="259" w:lineRule="auto"/>
              <w:ind w:left="257" w:hanging="8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5" w:type="dxa"/>
          </w:tcPr>
          <w:p w14:paraId="54702FB3" w14:textId="77777777" w:rsidR="00E637E6" w:rsidRPr="00282996" w:rsidRDefault="00000000">
            <w:pPr>
              <w:pStyle w:val="TableParagraph"/>
              <w:spacing w:before="3"/>
              <w:ind w:left="86" w:right="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282996">
              <w:rPr>
                <w:rFonts w:ascii="TH SarabunIT๙" w:hAnsi="TH SarabunIT๙" w:cs="TH SarabunIT๙"/>
                <w:spacing w:val="-2"/>
                <w:w w:val="80"/>
                <w:sz w:val="28"/>
                <w:szCs w:val="28"/>
              </w:rPr>
              <w:t>กองช่าง</w:t>
            </w:r>
          </w:p>
        </w:tc>
      </w:tr>
    </w:tbl>
    <w:p w14:paraId="0B15A2C4" w14:textId="77777777" w:rsidR="00E637E6" w:rsidRPr="00470507" w:rsidRDefault="00E637E6">
      <w:pPr>
        <w:pStyle w:val="TableParagraph"/>
        <w:jc w:val="center"/>
        <w:rPr>
          <w:rFonts w:ascii="TH SarabunIT๙" w:hAnsi="TH SarabunIT๙" w:cs="TH SarabunIT๙"/>
          <w:sz w:val="32"/>
          <w:szCs w:val="32"/>
        </w:rPr>
        <w:sectPr w:rsidR="00E637E6" w:rsidRPr="00470507">
          <w:pgSz w:w="16850" w:h="11920" w:orient="landscape"/>
          <w:pgMar w:top="940" w:right="1133" w:bottom="1526" w:left="708" w:header="720" w:footer="720" w:gutter="0"/>
          <w:cols w:space="720"/>
        </w:sect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8"/>
        <w:gridCol w:w="1975"/>
        <w:gridCol w:w="1074"/>
        <w:gridCol w:w="2486"/>
        <w:gridCol w:w="2674"/>
        <w:gridCol w:w="1274"/>
        <w:gridCol w:w="1078"/>
      </w:tblGrid>
      <w:tr w:rsidR="00E637E6" w:rsidRPr="00470507" w14:paraId="41BA6C01" w14:textId="77777777" w:rsidTr="005167AE">
        <w:trPr>
          <w:trHeight w:val="604"/>
        </w:trPr>
        <w:tc>
          <w:tcPr>
            <w:tcW w:w="14387" w:type="dxa"/>
            <w:gridSpan w:val="8"/>
            <w:tcBorders>
              <w:top w:val="nil"/>
              <w:left w:val="nil"/>
              <w:right w:val="nil"/>
            </w:tcBorders>
          </w:tcPr>
          <w:p w14:paraId="5811E63C" w14:textId="77777777" w:rsidR="00E637E6" w:rsidRPr="00470507" w:rsidRDefault="00000000">
            <w:pPr>
              <w:pStyle w:val="TableParagraph"/>
              <w:spacing w:line="339" w:lineRule="exact"/>
              <w:ind w:left="9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507">
              <w:rPr>
                <w:rFonts w:ascii="TH SarabunIT๙" w:hAnsi="TH SarabunIT๙" w:cs="TH SarabunIT๙"/>
                <w:w w:val="60"/>
                <w:sz w:val="32"/>
                <w:szCs w:val="32"/>
              </w:rPr>
              <w:lastRenderedPageBreak/>
              <w:t>-</w:t>
            </w:r>
            <w:r w:rsidRPr="00470507">
              <w:rPr>
                <w:rFonts w:ascii="TH SarabunIT๙" w:hAnsi="TH SarabunIT๙" w:cs="TH SarabunIT๙"/>
                <w:w w:val="80"/>
                <w:sz w:val="32"/>
                <w:szCs w:val="32"/>
              </w:rPr>
              <w:t>9-</w:t>
            </w:r>
          </w:p>
        </w:tc>
      </w:tr>
      <w:tr w:rsidR="00E637E6" w:rsidRPr="005167AE" w14:paraId="3DB6A1AD" w14:textId="77777777" w:rsidTr="00543518">
        <w:trPr>
          <w:trHeight w:val="756"/>
        </w:trPr>
        <w:tc>
          <w:tcPr>
            <w:tcW w:w="708" w:type="dxa"/>
            <w:shd w:val="clear" w:color="auto" w:fill="92D050"/>
          </w:tcPr>
          <w:p w14:paraId="5289C538" w14:textId="64A07D12" w:rsidR="000F5DA9" w:rsidRPr="003C4DFF" w:rsidRDefault="000F5DA9" w:rsidP="000F5DA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</w:t>
            </w:r>
          </w:p>
          <w:p w14:paraId="27CE44E5" w14:textId="580C22D0" w:rsidR="00E637E6" w:rsidRPr="003C4DFF" w:rsidRDefault="000F5DA9" w:rsidP="008257FA">
            <w:pPr>
              <w:pStyle w:val="TableParagraph"/>
              <w:spacing w:line="242" w:lineRule="auto"/>
              <w:ind w:left="319" w:right="76" w:hanging="14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118" w:type="dxa"/>
            <w:shd w:val="clear" w:color="auto" w:fill="92D050"/>
          </w:tcPr>
          <w:p w14:paraId="2F35D990" w14:textId="5B2D5E16" w:rsidR="00E637E6" w:rsidRPr="003C4DFF" w:rsidRDefault="00F04FCB" w:rsidP="00F04FCB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ขั้นตอนการดำเนินงานโครงการ</w:t>
            </w:r>
          </w:p>
        </w:tc>
        <w:tc>
          <w:tcPr>
            <w:tcW w:w="1975" w:type="dxa"/>
            <w:shd w:val="clear" w:color="auto" w:fill="92D050"/>
          </w:tcPr>
          <w:p w14:paraId="216DEF57" w14:textId="77777777" w:rsidR="000F41C1" w:rsidRPr="003C4DFF" w:rsidRDefault="000F41C1" w:rsidP="000F41C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 w14:paraId="722FB6A7" w14:textId="7EFEEA03" w:rsidR="000F41C1" w:rsidRPr="003C4DFF" w:rsidRDefault="000F41C1" w:rsidP="000F41C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การทุจริต</w:t>
            </w:r>
          </w:p>
          <w:p w14:paraId="3FE83105" w14:textId="122D3E69" w:rsidR="00E637E6" w:rsidRPr="003C4DFF" w:rsidRDefault="00E637E6">
            <w:pPr>
              <w:pStyle w:val="TableParagraph"/>
              <w:spacing w:line="242" w:lineRule="auto"/>
              <w:ind w:left="706" w:hanging="2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4" w:type="dxa"/>
            <w:shd w:val="clear" w:color="auto" w:fill="92D050"/>
          </w:tcPr>
          <w:p w14:paraId="741D8DAE" w14:textId="77777777" w:rsidR="00543518" w:rsidRDefault="006952D9" w:rsidP="008257FA">
            <w:pPr>
              <w:pStyle w:val="TableParagraph"/>
              <w:spacing w:line="242" w:lineRule="auto"/>
              <w:ind w:left="14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ระดับ</w:t>
            </w:r>
          </w:p>
          <w:p w14:paraId="49AD6023" w14:textId="37813D68" w:rsidR="00E637E6" w:rsidRPr="003C4DFF" w:rsidRDefault="006952D9" w:rsidP="006952D9">
            <w:pPr>
              <w:pStyle w:val="TableParagraph"/>
              <w:spacing w:line="242" w:lineRule="auto"/>
              <w:ind w:left="144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ความเสี่ยง</w:t>
            </w:r>
          </w:p>
        </w:tc>
        <w:tc>
          <w:tcPr>
            <w:tcW w:w="2486" w:type="dxa"/>
            <w:shd w:val="clear" w:color="auto" w:fill="92D050"/>
          </w:tcPr>
          <w:p w14:paraId="643DDCF2" w14:textId="77777777" w:rsidR="006A56C9" w:rsidRPr="003C4DFF" w:rsidRDefault="006A56C9" w:rsidP="006A56C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มาตรการควบคุมหรือป้องกัน</w:t>
            </w:r>
          </w:p>
          <w:p w14:paraId="1B4DF7F5" w14:textId="34522660" w:rsidR="00E637E6" w:rsidRPr="003C4DFF" w:rsidRDefault="006A56C9" w:rsidP="006A56C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ความเสี่ยงการทุจริต</w:t>
            </w:r>
          </w:p>
        </w:tc>
        <w:tc>
          <w:tcPr>
            <w:tcW w:w="2674" w:type="dxa"/>
            <w:shd w:val="clear" w:color="auto" w:fill="92D050"/>
          </w:tcPr>
          <w:p w14:paraId="286DA8B8" w14:textId="77777777" w:rsidR="00B451D3" w:rsidRPr="003C4DFF" w:rsidRDefault="00B451D3" w:rsidP="00B451D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วิธีดำเนินการ </w:t>
            </w:r>
          </w:p>
          <w:p w14:paraId="192E324C" w14:textId="1EAE8694" w:rsidR="00E637E6" w:rsidRPr="003C4DFF" w:rsidRDefault="00E637E6" w:rsidP="00F96D9E">
            <w:pPr>
              <w:pStyle w:val="TableParagraph"/>
              <w:spacing w:line="275" w:lineRule="exact"/>
              <w:ind w:left="1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4" w:type="dxa"/>
            <w:shd w:val="clear" w:color="auto" w:fill="92D050"/>
          </w:tcPr>
          <w:p w14:paraId="256FC72F" w14:textId="325B453E" w:rsidR="00A4598B" w:rsidRPr="003C4DFF" w:rsidRDefault="00A4598B" w:rsidP="009A6985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1C4C3B3E" w14:textId="35676800" w:rsidR="00E637E6" w:rsidRPr="003C4DFF" w:rsidRDefault="00E637E6">
            <w:pPr>
              <w:pStyle w:val="TableParagraph"/>
              <w:spacing w:line="275" w:lineRule="exact"/>
              <w:ind w:left="31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78" w:type="dxa"/>
            <w:shd w:val="clear" w:color="auto" w:fill="92D050"/>
          </w:tcPr>
          <w:p w14:paraId="338984C1" w14:textId="5B6AAB33" w:rsidR="00E637E6" w:rsidRPr="005167AE" w:rsidRDefault="005167AE">
            <w:pPr>
              <w:pStyle w:val="TableParagraph"/>
              <w:spacing w:line="275" w:lineRule="exact"/>
              <w:ind w:left="20" w:right="13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5167A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E637E6" w:rsidRPr="00470507" w14:paraId="13CEC664" w14:textId="77777777" w:rsidTr="00543518">
        <w:trPr>
          <w:trHeight w:val="8266"/>
        </w:trPr>
        <w:tc>
          <w:tcPr>
            <w:tcW w:w="708" w:type="dxa"/>
          </w:tcPr>
          <w:p w14:paraId="22654137" w14:textId="77777777" w:rsidR="00E637E6" w:rsidRPr="003C4DFF" w:rsidRDefault="00000000">
            <w:pPr>
              <w:pStyle w:val="TableParagraph"/>
              <w:spacing w:before="3"/>
              <w:ind w:left="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087F63AE" w14:textId="77777777" w:rsidR="0091661A" w:rsidRPr="003C4DFF" w:rsidRDefault="0091661A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ด้านการใช้อำนาจและตำแหน่งหน้าที่ </w:t>
            </w:r>
          </w:p>
          <w:p w14:paraId="1A1FC316" w14:textId="77777777" w:rsidR="0091661A" w:rsidRPr="003C4DFF" w:rsidRDefault="0091661A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งานบริหารงานบุคคล (การสรรหาพนักงานจ้าง) </w:t>
            </w:r>
          </w:p>
          <w:p w14:paraId="4F8BD14C" w14:textId="3853B677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จัดทำปฏิทินแผนดำเนินการสรรหาและเลือกสรรพนักงานจ้าง </w:t>
            </w:r>
          </w:p>
          <w:p w14:paraId="41E93430" w14:textId="5216766E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๒.บันทึกเสนอตำแหน่งว่าง </w:t>
            </w:r>
          </w:p>
          <w:p w14:paraId="2A83FEA3" w14:textId="61D61548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จัดทำประกาศรับสมัครสรรหาและเลือกสรร </w:t>
            </w:r>
          </w:p>
          <w:p w14:paraId="24CC8DF4" w14:textId="0105601F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แต่งตั้งคณะกรรมการดำเนินการสรรหาและเลือกสรร </w:t>
            </w:r>
          </w:p>
          <w:p w14:paraId="566EA234" w14:textId="662618C8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๕. ประกาศรับสมัครสรรหาและเลือกสรร </w:t>
            </w:r>
          </w:p>
          <w:p w14:paraId="6D51998D" w14:textId="15C4DEE6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๖. รับสมัครสรรหา </w:t>
            </w:r>
          </w:p>
          <w:p w14:paraId="6E7CAF4E" w14:textId="0F4CB796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๗. ประกาศรายชื่อผู้มีสิทธิเข้ารับการเลือกสรร </w:t>
            </w:r>
          </w:p>
          <w:p w14:paraId="405E318E" w14:textId="61458983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๘. ดํำเนินการเลือกสรร </w:t>
            </w:r>
          </w:p>
          <w:p w14:paraId="789FF5EA" w14:textId="35F4E19B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๙. ประกาศรายชื่อผู้ผ่านการสรรหาและเลือกสรร </w:t>
            </w:r>
          </w:p>
          <w:p w14:paraId="2BAA1057" w14:textId="5884909B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</w:rPr>
              <w:t>10.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ขอความเห็นชอบต่อคณะกรรมการพนักงานส่วนตำบล </w:t>
            </w:r>
          </w:p>
          <w:p w14:paraId="364196AC" w14:textId="2117B124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</w:rPr>
              <w:t xml:space="preserve">11.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เรียกผู้ผ่านการสรรหาและเลือกสรร มาทำสัญญาจ้าง </w:t>
            </w:r>
          </w:p>
          <w:p w14:paraId="0D3E1FC0" w14:textId="2CB91A26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๑2. ออกคำสั่งจ้างพนักงานจ้าง </w:t>
            </w:r>
          </w:p>
          <w:p w14:paraId="2354C55E" w14:textId="5D33B2CD" w:rsidR="0091661A" w:rsidRPr="003C4DFF" w:rsidRDefault="00732DEF" w:rsidP="0091661A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1661A"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๑3. รายงานการจัดจ้างให้คณะกรรมการพนักงานส่วนตำบล </w:t>
            </w:r>
          </w:p>
          <w:p w14:paraId="7E076679" w14:textId="41279F13" w:rsidR="00E637E6" w:rsidRPr="003C4DFF" w:rsidRDefault="0091661A" w:rsidP="0091661A">
            <w:pPr>
              <w:pStyle w:val="TableParagraph"/>
              <w:spacing w:line="317" w:lineRule="exac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จังหวัดทราบ </w:t>
            </w:r>
          </w:p>
        </w:tc>
        <w:tc>
          <w:tcPr>
            <w:tcW w:w="1975" w:type="dxa"/>
          </w:tcPr>
          <w:p w14:paraId="551CE8A1" w14:textId="77777777" w:rsidR="0039200B" w:rsidRPr="00732DEF" w:rsidRDefault="0039200B" w:rsidP="00732DE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732DE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ผู้บริหารหรือเจ้าหน้าที่เรียกรับเงิน เพื่อรับพนักงานจ้างเข้าทำงาน </w:t>
            </w:r>
          </w:p>
          <w:p w14:paraId="7CF31AA7" w14:textId="661E1609" w:rsidR="00E637E6" w:rsidRPr="003C4DFF" w:rsidRDefault="00E637E6">
            <w:pPr>
              <w:pStyle w:val="TableParagraph"/>
              <w:spacing w:before="3" w:line="259" w:lineRule="auto"/>
              <w:ind w:right="31"/>
              <w:jc w:val="both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</w:tc>
        <w:tc>
          <w:tcPr>
            <w:tcW w:w="1074" w:type="dxa"/>
          </w:tcPr>
          <w:p w14:paraId="15526BB0" w14:textId="77777777" w:rsidR="00E637E6" w:rsidRPr="003C4DFF" w:rsidRDefault="00000000">
            <w:pPr>
              <w:pStyle w:val="TableParagraph"/>
              <w:spacing w:before="3"/>
              <w:ind w:left="79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pacing w:val="-5"/>
                <w:w w:val="80"/>
                <w:sz w:val="28"/>
                <w:szCs w:val="28"/>
              </w:rPr>
              <w:t>ต่ำ</w:t>
            </w:r>
          </w:p>
        </w:tc>
        <w:tc>
          <w:tcPr>
            <w:tcW w:w="2486" w:type="dxa"/>
          </w:tcPr>
          <w:p w14:paraId="7B715731" w14:textId="77777777" w:rsidR="00791DA9" w:rsidRPr="003C4DFF" w:rsidRDefault="00791DA9" w:rsidP="00791DA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จัดให้มีการประชาสัมพันธ์ การรับสมัครพนักงานผ่านสื่อประชาสัมพันธ์ตามช่องทางต่างๆ </w:t>
            </w:r>
          </w:p>
          <w:p w14:paraId="462AFE2B" w14:textId="77777777" w:rsidR="00791DA9" w:rsidRPr="003C4DFF" w:rsidRDefault="00791DA9" w:rsidP="00791DA9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มาตรการจัดให้มีระบบและ ช่องทางรับเรื่องร้องเรียน เกี่ยวกับการทุจริตของเจ้าหน้าที่ </w:t>
            </w:r>
          </w:p>
          <w:p w14:paraId="2FCD2A14" w14:textId="24AFB75F" w:rsidR="00E637E6" w:rsidRPr="003C4DFF" w:rsidRDefault="00791DA9" w:rsidP="00791DA9">
            <w:pPr>
              <w:pStyle w:val="TableParagraph"/>
              <w:tabs>
                <w:tab w:val="left" w:pos="339"/>
              </w:tabs>
              <w:spacing w:before="3" w:line="252" w:lineRule="auto"/>
              <w:ind w:left="0" w:right="144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ทางเว็บไซต์หน่วยงาน </w:t>
            </w:r>
          </w:p>
        </w:tc>
        <w:tc>
          <w:tcPr>
            <w:tcW w:w="2674" w:type="dxa"/>
          </w:tcPr>
          <w:p w14:paraId="260F967F" w14:textId="77777777" w:rsidR="00DC7A51" w:rsidRPr="003C4DFF" w:rsidRDefault="00DC7A51" w:rsidP="00DC7A5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</w:rPr>
              <w:t>1.</w:t>
            </w:r>
            <w:r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ประชาสัมพันธ์ การรับสมัครพนักงานผ่านสื่อประชาสัมพันธ์ตามช่องทางต่างๆ </w:t>
            </w:r>
          </w:p>
          <w:p w14:paraId="3F0D5676" w14:textId="77777777" w:rsidR="00DC7A51" w:rsidRPr="003C4DFF" w:rsidRDefault="00DC7A51" w:rsidP="00DC7A5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ระบบและ ช่องทางรับเรื่องร้องเรียน เกี่ยวกับการทุจริตของเจ้าหน้าที่ </w:t>
            </w:r>
          </w:p>
          <w:p w14:paraId="1F62F505" w14:textId="7FC7F20C" w:rsidR="00E637E6" w:rsidRPr="003C4DFF" w:rsidRDefault="00DC7A51" w:rsidP="00DC7A51">
            <w:pPr>
              <w:pStyle w:val="TableParagraph"/>
              <w:tabs>
                <w:tab w:val="left" w:pos="280"/>
              </w:tabs>
              <w:spacing w:before="29" w:line="256" w:lineRule="auto"/>
              <w:ind w:right="203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ทางเว็บไซต์หน่วยงาน </w:t>
            </w:r>
          </w:p>
        </w:tc>
        <w:tc>
          <w:tcPr>
            <w:tcW w:w="1274" w:type="dxa"/>
          </w:tcPr>
          <w:p w14:paraId="62452AEF" w14:textId="77777777" w:rsidR="00DC7A51" w:rsidRPr="003C4DFF" w:rsidRDefault="00DC7A51" w:rsidP="00DC7A5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C4DF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ปีงบประมาณ พ.ศ.2569 </w:t>
            </w:r>
          </w:p>
          <w:p w14:paraId="325E774A" w14:textId="3EF66E11" w:rsidR="00E637E6" w:rsidRPr="003C4DFF" w:rsidRDefault="00E637E6">
            <w:pPr>
              <w:pStyle w:val="TableParagraph"/>
              <w:spacing w:before="3" w:line="259" w:lineRule="auto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8" w:type="dxa"/>
          </w:tcPr>
          <w:p w14:paraId="6D132DBE" w14:textId="77777777" w:rsidR="00E637E6" w:rsidRPr="00BE57CD" w:rsidRDefault="00000000">
            <w:pPr>
              <w:pStyle w:val="TableParagraph"/>
              <w:spacing w:before="3"/>
              <w:ind w:left="7" w:right="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E57CD">
              <w:rPr>
                <w:rFonts w:ascii="TH SarabunIT๙" w:hAnsi="TH SarabunIT๙" w:cs="TH SarabunIT๙"/>
                <w:spacing w:val="-2"/>
                <w:w w:val="80"/>
                <w:sz w:val="28"/>
                <w:szCs w:val="28"/>
              </w:rPr>
              <w:t>สำนักปลัด</w:t>
            </w:r>
          </w:p>
        </w:tc>
      </w:tr>
    </w:tbl>
    <w:p w14:paraId="7E9DA13F" w14:textId="77777777" w:rsidR="00E637E6" w:rsidRPr="00470507" w:rsidRDefault="00E637E6">
      <w:pPr>
        <w:pStyle w:val="TableParagraph"/>
        <w:jc w:val="center"/>
        <w:rPr>
          <w:rFonts w:ascii="TH SarabunIT๙" w:hAnsi="TH SarabunIT๙" w:cs="TH SarabunIT๙"/>
          <w:sz w:val="32"/>
          <w:szCs w:val="32"/>
        </w:rPr>
        <w:sectPr w:rsidR="00E637E6" w:rsidRPr="00470507">
          <w:type w:val="continuous"/>
          <w:pgSz w:w="16850" w:h="11920" w:orient="landscape"/>
          <w:pgMar w:top="380" w:right="1133" w:bottom="280" w:left="708" w:header="720" w:footer="720" w:gutter="0"/>
          <w:cols w:space="720"/>
        </w:sectPr>
      </w:pPr>
    </w:p>
    <w:p w14:paraId="003FF390" w14:textId="77777777" w:rsidR="00E637E6" w:rsidRPr="00470507" w:rsidRDefault="00000000">
      <w:pPr>
        <w:pStyle w:val="1"/>
        <w:spacing w:before="30"/>
        <w:ind w:left="1313"/>
        <w:jc w:val="center"/>
        <w:rPr>
          <w:rFonts w:ascii="TH SarabunIT๙" w:hAnsi="TH SarabunIT๙" w:cs="TH SarabunIT๙"/>
        </w:rPr>
      </w:pPr>
      <w:r w:rsidRPr="00470507">
        <w:rPr>
          <w:rFonts w:ascii="TH SarabunIT๙" w:hAnsi="TH SarabunIT๙" w:cs="TH SarabunIT๙"/>
          <w:w w:val="50"/>
        </w:rPr>
        <w:lastRenderedPageBreak/>
        <w:t>-</w:t>
      </w:r>
      <w:r w:rsidRPr="00470507">
        <w:rPr>
          <w:rFonts w:ascii="TH SarabunIT๙" w:hAnsi="TH SarabunIT๙" w:cs="TH SarabunIT๙"/>
          <w:w w:val="70"/>
        </w:rPr>
        <w:t>10-</w:t>
      </w:r>
    </w:p>
    <w:p w14:paraId="306F9096" w14:textId="77777777" w:rsidR="00E637E6" w:rsidRPr="00470507" w:rsidRDefault="00E637E6">
      <w:pPr>
        <w:pStyle w:val="a3"/>
        <w:spacing w:before="160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18"/>
        <w:gridCol w:w="1975"/>
        <w:gridCol w:w="1081"/>
        <w:gridCol w:w="2479"/>
        <w:gridCol w:w="2674"/>
        <w:gridCol w:w="1274"/>
        <w:gridCol w:w="1085"/>
      </w:tblGrid>
      <w:tr w:rsidR="00E637E6" w:rsidRPr="00470507" w14:paraId="6DE9D9F4" w14:textId="77777777" w:rsidTr="00FC60BA">
        <w:trPr>
          <w:trHeight w:val="755"/>
        </w:trPr>
        <w:tc>
          <w:tcPr>
            <w:tcW w:w="708" w:type="dxa"/>
            <w:shd w:val="clear" w:color="auto" w:fill="92D050"/>
          </w:tcPr>
          <w:p w14:paraId="663BEBA6" w14:textId="77777777" w:rsidR="003B07CD" w:rsidRPr="00113056" w:rsidRDefault="003B07CD" w:rsidP="00FC60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305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ลำดับ</w:t>
            </w:r>
          </w:p>
          <w:p w14:paraId="430AA9F4" w14:textId="23CC2B94" w:rsidR="00E637E6" w:rsidRPr="00470507" w:rsidRDefault="003B07CD" w:rsidP="00FC60BA">
            <w:pPr>
              <w:pStyle w:val="TableParagraph"/>
              <w:spacing w:line="242" w:lineRule="auto"/>
              <w:ind w:left="319" w:right="76" w:hanging="14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11305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118" w:type="dxa"/>
            <w:shd w:val="clear" w:color="auto" w:fill="92D050"/>
          </w:tcPr>
          <w:p w14:paraId="0B26C73E" w14:textId="14D9AFF4" w:rsidR="00E637E6" w:rsidRPr="00200CF8" w:rsidRDefault="00200CF8" w:rsidP="00200CF8">
            <w:pPr>
              <w:pStyle w:val="TableParagraph"/>
              <w:spacing w:line="24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200C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ขั้นตอนการดำเนินงานโครงการ</w:t>
            </w:r>
          </w:p>
        </w:tc>
        <w:tc>
          <w:tcPr>
            <w:tcW w:w="1975" w:type="dxa"/>
            <w:shd w:val="clear" w:color="auto" w:fill="92D050"/>
          </w:tcPr>
          <w:p w14:paraId="76B45746" w14:textId="77777777" w:rsidR="00C63455" w:rsidRDefault="00C63455" w:rsidP="00C6345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F41C1">
              <w:rPr>
                <w:b/>
                <w:bCs/>
                <w:sz w:val="28"/>
                <w:szCs w:val="28"/>
                <w:cs/>
              </w:rPr>
              <w:t>ประเด็นความเสี่ยง</w:t>
            </w:r>
          </w:p>
          <w:p w14:paraId="7F851242" w14:textId="77777777" w:rsidR="00C63455" w:rsidRPr="000F41C1" w:rsidRDefault="00C63455" w:rsidP="00C63455">
            <w:pPr>
              <w:pStyle w:val="Default"/>
              <w:jc w:val="center"/>
              <w:rPr>
                <w:sz w:val="28"/>
                <w:szCs w:val="28"/>
              </w:rPr>
            </w:pPr>
            <w:r w:rsidRPr="000F41C1">
              <w:rPr>
                <w:b/>
                <w:bCs/>
                <w:sz w:val="28"/>
                <w:szCs w:val="28"/>
                <w:cs/>
              </w:rPr>
              <w:t>การทุจริต</w:t>
            </w:r>
          </w:p>
          <w:p w14:paraId="69B64194" w14:textId="29F35298" w:rsidR="00E637E6" w:rsidRPr="00470507" w:rsidRDefault="00E637E6">
            <w:pPr>
              <w:pStyle w:val="TableParagraph"/>
              <w:spacing w:line="242" w:lineRule="auto"/>
              <w:ind w:left="706" w:hanging="28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92D050"/>
          </w:tcPr>
          <w:p w14:paraId="0FFEC37A" w14:textId="7DB403B7" w:rsidR="00E637E6" w:rsidRPr="00470507" w:rsidRDefault="00320C56" w:rsidP="00FC60BA">
            <w:pPr>
              <w:pStyle w:val="TableParagraph"/>
              <w:spacing w:line="242" w:lineRule="auto"/>
              <w:ind w:left="144" w:firstLine="10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6952D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ระดับความเสี่ยง</w:t>
            </w:r>
          </w:p>
        </w:tc>
        <w:tc>
          <w:tcPr>
            <w:tcW w:w="2479" w:type="dxa"/>
            <w:shd w:val="clear" w:color="auto" w:fill="92D050"/>
          </w:tcPr>
          <w:p w14:paraId="0F6937F7" w14:textId="77777777" w:rsidR="00F96D9E" w:rsidRDefault="00F96D9E" w:rsidP="00F96D9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A56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มาตรการควบคุมหรือป้องกัน</w:t>
            </w:r>
          </w:p>
          <w:p w14:paraId="3B9DEAB3" w14:textId="5294C11E" w:rsidR="00E637E6" w:rsidRPr="00470507" w:rsidRDefault="00F96D9E" w:rsidP="00F96D9E">
            <w:pPr>
              <w:pStyle w:val="TableParagraph"/>
              <w:spacing w:line="242" w:lineRule="auto"/>
              <w:ind w:left="504" w:firstLine="151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A56C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ความเสี่ยงการทุจริต</w:t>
            </w:r>
          </w:p>
        </w:tc>
        <w:tc>
          <w:tcPr>
            <w:tcW w:w="2674" w:type="dxa"/>
            <w:shd w:val="clear" w:color="auto" w:fill="92D050"/>
          </w:tcPr>
          <w:p w14:paraId="14B301DD" w14:textId="77777777" w:rsidR="009A6985" w:rsidRPr="001E7B5A" w:rsidRDefault="009A6985" w:rsidP="009A6985">
            <w:pPr>
              <w:pStyle w:val="Default"/>
              <w:jc w:val="center"/>
              <w:rPr>
                <w:sz w:val="28"/>
                <w:szCs w:val="28"/>
              </w:rPr>
            </w:pPr>
            <w:r w:rsidRPr="001E7B5A">
              <w:rPr>
                <w:b/>
                <w:bCs/>
                <w:sz w:val="28"/>
                <w:szCs w:val="28"/>
                <w:cs/>
              </w:rPr>
              <w:t xml:space="preserve">วิธีดำเนินการ </w:t>
            </w:r>
          </w:p>
          <w:p w14:paraId="3441A487" w14:textId="55F78B97" w:rsidR="00E637E6" w:rsidRPr="00470507" w:rsidRDefault="00E637E6" w:rsidP="00F96D9E">
            <w:pPr>
              <w:pStyle w:val="TableParagraph"/>
              <w:spacing w:line="275" w:lineRule="exact"/>
              <w:ind w:left="1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4" w:type="dxa"/>
            <w:shd w:val="clear" w:color="auto" w:fill="92D050"/>
          </w:tcPr>
          <w:p w14:paraId="1AA47A51" w14:textId="77777777" w:rsidR="009A6985" w:rsidRPr="00A4598B" w:rsidRDefault="009A6985" w:rsidP="009A6985">
            <w:pPr>
              <w:pStyle w:val="Default"/>
              <w:jc w:val="center"/>
              <w:rPr>
                <w:sz w:val="28"/>
                <w:szCs w:val="28"/>
              </w:rPr>
            </w:pPr>
            <w:r w:rsidRPr="00A4598B">
              <w:rPr>
                <w:b/>
                <w:bCs/>
                <w:sz w:val="28"/>
                <w:szCs w:val="28"/>
                <w:cs/>
              </w:rPr>
              <w:t>ระยะเวลา</w:t>
            </w:r>
          </w:p>
          <w:p w14:paraId="55519E2B" w14:textId="1DF3522E" w:rsidR="00E637E6" w:rsidRPr="00470507" w:rsidRDefault="00E637E6">
            <w:pPr>
              <w:pStyle w:val="TableParagraph"/>
              <w:spacing w:line="275" w:lineRule="exact"/>
              <w:ind w:left="31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92D050"/>
          </w:tcPr>
          <w:p w14:paraId="372DAA45" w14:textId="1BA587D5" w:rsidR="00E637E6" w:rsidRPr="00470507" w:rsidRDefault="009A6985">
            <w:pPr>
              <w:pStyle w:val="TableParagraph"/>
              <w:spacing w:line="275" w:lineRule="exact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5167A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E637E6" w:rsidRPr="00037AA3" w14:paraId="5F357CD7" w14:textId="77777777" w:rsidTr="00FC60BA">
        <w:trPr>
          <w:trHeight w:val="4399"/>
        </w:trPr>
        <w:tc>
          <w:tcPr>
            <w:tcW w:w="708" w:type="dxa"/>
          </w:tcPr>
          <w:p w14:paraId="3F5B4B05" w14:textId="77777777" w:rsidR="00E637E6" w:rsidRPr="00037AA3" w:rsidRDefault="00000000">
            <w:pPr>
              <w:pStyle w:val="TableParagraph"/>
              <w:spacing w:before="3"/>
              <w:ind w:left="8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pacing w:val="-10"/>
                <w:w w:val="9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330F7ACD" w14:textId="77777777" w:rsidR="007164A4" w:rsidRPr="00037AA3" w:rsidRDefault="007164A4" w:rsidP="007164A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ด้านการใช้จ่ายงบประมาณ </w:t>
            </w:r>
          </w:p>
          <w:p w14:paraId="73E6DC84" w14:textId="77777777" w:rsidR="007164A4" w:rsidRPr="00037AA3" w:rsidRDefault="007164A4" w:rsidP="007164A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การจัดซื้อจัดจ้างและการบริหารสัญญา </w:t>
            </w:r>
          </w:p>
          <w:p w14:paraId="7BCB8410" w14:textId="77777777" w:rsidR="00713247" w:rsidRPr="00037AA3" w:rsidRDefault="007164A4" w:rsidP="007164A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การจัดซื้อจัดจ้าง </w:t>
            </w:r>
          </w:p>
          <w:p w14:paraId="7AA6B02E" w14:textId="473C9FCE" w:rsidR="007164A4" w:rsidRPr="00037AA3" w:rsidRDefault="007164A4" w:rsidP="007164A4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>- การกำหนดขอบเขตของงาน (</w:t>
            </w: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Terms of Reference: TOR </w:t>
            </w:r>
          </w:p>
          <w:p w14:paraId="5D1D3A1E" w14:textId="13035BE5" w:rsidR="00E637E6" w:rsidRPr="00037AA3" w:rsidRDefault="007164A4" w:rsidP="00713247">
            <w:pPr>
              <w:pStyle w:val="TableParagraph"/>
              <w:spacing w:line="313" w:lineRule="exact"/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การตรวจรับพัสดุ </w:t>
            </w:r>
          </w:p>
        </w:tc>
        <w:tc>
          <w:tcPr>
            <w:tcW w:w="1975" w:type="dxa"/>
          </w:tcPr>
          <w:p w14:paraId="1786C8A9" w14:textId="52217751" w:rsidR="003F4F78" w:rsidRPr="00037AA3" w:rsidRDefault="003F4F78" w:rsidP="003F4F78">
            <w:pPr>
              <w:pStyle w:val="Default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กำหนดคุณสมบัติอาจเอื้อประโยชน์ให้กับผู้ขายรายใดรายหนึ่งโดยเฉพาะ </w:t>
            </w:r>
          </w:p>
          <w:p w14:paraId="7C3324D5" w14:textId="5082A57E" w:rsidR="00E637E6" w:rsidRPr="00037AA3" w:rsidRDefault="003F4F78" w:rsidP="00AE7AA7">
            <w:pPr>
              <w:pStyle w:val="TableParagraph"/>
              <w:spacing w:line="259" w:lineRule="auto"/>
              <w:ind w:right="28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เจ้าหน้าที่หรือผู้ที่เกี่ยวข้องในการจัดซื้อ จัดจ้างมีการเรียกรับเปอร์เซ็นต์ส่วนต่าง หรือผลประโยชน์อื่นใดนอกเหนือจากการ จัดซื้อจัดจ้างปกติ </w:t>
            </w:r>
          </w:p>
        </w:tc>
        <w:tc>
          <w:tcPr>
            <w:tcW w:w="1081" w:type="dxa"/>
          </w:tcPr>
          <w:p w14:paraId="5D428D7D" w14:textId="0DDD27D5" w:rsidR="00D76E83" w:rsidRPr="00037AA3" w:rsidRDefault="00D76E83" w:rsidP="004F798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>ปานกลาง</w:t>
            </w:r>
          </w:p>
          <w:p w14:paraId="511905F3" w14:textId="7953B2A9" w:rsidR="00E637E6" w:rsidRPr="00037AA3" w:rsidRDefault="00E637E6">
            <w:pPr>
              <w:pStyle w:val="TableParagraph"/>
              <w:spacing w:before="3"/>
              <w:ind w:left="113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479" w:type="dxa"/>
          </w:tcPr>
          <w:p w14:paraId="4B5CAD24" w14:textId="72623501" w:rsidR="00737A2F" w:rsidRPr="00037AA3" w:rsidRDefault="00737A2F" w:rsidP="00737A2F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>กำหนดมาตรการป้องกัน ผลประโยชน์ทับซ้อน ของ องค์การบริหารส่วนตำบล</w:t>
            </w:r>
            <w:r w:rsidR="00581A9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หนองบัว </w:t>
            </w:r>
          </w:p>
          <w:p w14:paraId="2DB26292" w14:textId="5221D547" w:rsidR="00E637E6" w:rsidRPr="00037AA3" w:rsidRDefault="00737A2F" w:rsidP="00737A2F">
            <w:pPr>
              <w:pStyle w:val="TableParagraph"/>
              <w:spacing w:before="5" w:line="256" w:lineRule="auto"/>
              <w:ind w:right="14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กำหนดมาตรการป้องกันการรับสินบน </w:t>
            </w:r>
          </w:p>
        </w:tc>
        <w:tc>
          <w:tcPr>
            <w:tcW w:w="2674" w:type="dxa"/>
          </w:tcPr>
          <w:p w14:paraId="0B8D6444" w14:textId="302B0B6A" w:rsidR="00B137EB" w:rsidRPr="00037AA3" w:rsidRDefault="00B137EB" w:rsidP="00B137E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ผู้บังคับบัญชามีการ ควบคุมและติดตามการ ทำงานอย่างใกล้ชิดมี การตร</w:t>
            </w:r>
            <w:r w:rsidR="003C1775"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>ว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จสอบและกำชับให้เจ้าหน้าที่ ปฏิบัติตาม ระเบียบ อย่างเคร่งครัด </w:t>
            </w:r>
          </w:p>
          <w:p w14:paraId="4A4C47B0" w14:textId="77777777" w:rsidR="00B137EB" w:rsidRPr="00037AA3" w:rsidRDefault="00B137EB" w:rsidP="00B137EB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อบรมความรู้กฎหมาย เกี่ยวกับการจัดซื้อจัดจ้าง </w:t>
            </w:r>
          </w:p>
          <w:p w14:paraId="6B67139C" w14:textId="77777777" w:rsidR="00B137EB" w:rsidRPr="00037AA3" w:rsidRDefault="00B137EB" w:rsidP="00AE7AA7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ส่งเสริมให้มีการ เปิดเผยข้อมูลการจัดซื้อ จัดจ้างบนเว็บไซต์ของ หน่วยงาน </w:t>
            </w:r>
          </w:p>
          <w:p w14:paraId="2F7C42BF" w14:textId="762D1E78" w:rsidR="00B137EB" w:rsidRPr="00037AA3" w:rsidRDefault="00B137EB" w:rsidP="00B137EB">
            <w:pPr>
              <w:pStyle w:val="TableParagraph"/>
              <w:spacing w:before="1"/>
              <w:ind w:right="33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037AA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037A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มีช่องทางให้ประชาชน เข้าถึง ข้อมูล และตรวจสอบได้ </w:t>
            </w:r>
          </w:p>
          <w:p w14:paraId="4939DAED" w14:textId="622B0C3B" w:rsidR="00E637E6" w:rsidRPr="00037AA3" w:rsidRDefault="00E637E6">
            <w:pPr>
              <w:pStyle w:val="TableParagraph"/>
              <w:ind w:right="31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F64452F" w14:textId="77777777" w:rsidR="00AE39A0" w:rsidRPr="00EF374E" w:rsidRDefault="00AE39A0" w:rsidP="00AE39A0">
            <w:pPr>
              <w:pStyle w:val="Default"/>
              <w:rPr>
                <w:rFonts w:ascii="TH SarabunIT๙" w:eastAsia="Microsoft Sans Serif" w:hAnsi="TH SarabunIT๙" w:cs="TH SarabunIT๙"/>
                <w:color w:val="auto"/>
                <w:sz w:val="28"/>
                <w:szCs w:val="28"/>
                <w:lang w:bidi="ar-SA"/>
              </w:rPr>
            </w:pPr>
            <w:r w:rsidRPr="00EF374E">
              <w:rPr>
                <w:rFonts w:ascii="TH SarabunIT๙" w:hAnsi="TH SarabunIT๙" w:cs="TH SarabunIT๙"/>
                <w:sz w:val="28"/>
                <w:szCs w:val="28"/>
                <w:cs/>
              </w:rPr>
              <w:t>ปีงบประมาณ พ.ศ.2569</w:t>
            </w:r>
            <w:r w:rsidRPr="00EF374E">
              <w:rPr>
                <w:rFonts w:ascii="TH SarabunIT๙" w:eastAsia="Microsoft Sans Serif" w:hAnsi="TH SarabunIT๙" w:cs="TH SarabunIT๙"/>
                <w:color w:val="auto"/>
                <w:sz w:val="28"/>
                <w:szCs w:val="28"/>
                <w:cs/>
                <w:lang w:bidi="ar-SA"/>
              </w:rPr>
              <w:t xml:space="preserve"> </w:t>
            </w:r>
          </w:p>
          <w:p w14:paraId="4B908A18" w14:textId="091EE07E" w:rsidR="00E637E6" w:rsidRPr="00037AA3" w:rsidRDefault="00E637E6">
            <w:pPr>
              <w:pStyle w:val="TableParagraph"/>
              <w:spacing w:before="3" w:line="259" w:lineRule="auto"/>
              <w:ind w:left="257" w:hanging="8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5" w:type="dxa"/>
          </w:tcPr>
          <w:p w14:paraId="54BBF862" w14:textId="784DCDE6" w:rsidR="00D46D53" w:rsidRPr="00EF374E" w:rsidRDefault="00D46D53" w:rsidP="004F798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F374E">
              <w:rPr>
                <w:rFonts w:ascii="TH SarabunIT๙" w:hAnsi="TH SarabunIT๙" w:cs="TH SarabunIT๙"/>
                <w:sz w:val="28"/>
                <w:szCs w:val="28"/>
                <w:cs/>
              </w:rPr>
              <w:t>ทุกส่วนราชการ</w:t>
            </w:r>
          </w:p>
          <w:p w14:paraId="030E85F3" w14:textId="3CE2E105" w:rsidR="00E637E6" w:rsidRPr="00037AA3" w:rsidRDefault="00E637E6">
            <w:pPr>
              <w:pStyle w:val="TableParagraph"/>
              <w:spacing w:before="3" w:line="259" w:lineRule="auto"/>
              <w:ind w:left="248" w:right="165" w:firstLine="1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22031B7A" w14:textId="77777777" w:rsidR="006E2F96" w:rsidRPr="00470507" w:rsidRDefault="006E2F96">
      <w:pPr>
        <w:rPr>
          <w:rFonts w:ascii="TH SarabunIT๙" w:hAnsi="TH SarabunIT๙" w:cs="TH SarabunIT๙"/>
          <w:sz w:val="32"/>
          <w:szCs w:val="32"/>
        </w:rPr>
      </w:pPr>
    </w:p>
    <w:sectPr w:rsidR="006E2F96" w:rsidRPr="00470507">
      <w:pgSz w:w="16850" w:h="11920" w:orient="landscape"/>
      <w:pgMar w:top="94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783"/>
    <w:multiLevelType w:val="hybridMultilevel"/>
    <w:tmpl w:val="6BFAD670"/>
    <w:lvl w:ilvl="0" w:tplc="0F4E7CFA">
      <w:start w:val="5"/>
      <w:numFmt w:val="decimal"/>
      <w:lvlText w:val="%1."/>
      <w:lvlJc w:val="left"/>
      <w:pPr>
        <w:ind w:left="267" w:hanging="267"/>
      </w:pPr>
      <w:rPr>
        <w:rFonts w:ascii="Tahoma" w:eastAsia="Tahoma" w:hAnsi="Tahoma" w:cs="Tahoma" w:hint="default"/>
        <w:b/>
        <w:bCs/>
        <w:i w:val="0"/>
        <w:iCs w:val="0"/>
        <w:spacing w:val="-2"/>
        <w:w w:val="54"/>
        <w:sz w:val="32"/>
        <w:szCs w:val="32"/>
        <w:lang w:val="en-US" w:eastAsia="en-US" w:bidi="ar-SA"/>
      </w:rPr>
    </w:lvl>
    <w:lvl w:ilvl="1" w:tplc="F098B7FE">
      <w:start w:val="1"/>
      <w:numFmt w:val="decimal"/>
      <w:lvlText w:val="%2."/>
      <w:lvlJc w:val="left"/>
      <w:pPr>
        <w:ind w:left="1700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2" w:tplc="41EC81BC">
      <w:numFmt w:val="bullet"/>
      <w:lvlText w:val="•"/>
      <w:lvlJc w:val="left"/>
      <w:pPr>
        <w:ind w:left="2566" w:hanging="260"/>
      </w:pPr>
      <w:rPr>
        <w:rFonts w:hint="default"/>
        <w:lang w:val="en-US" w:eastAsia="en-US" w:bidi="ar-SA"/>
      </w:rPr>
    </w:lvl>
    <w:lvl w:ilvl="3" w:tplc="66FC4DE8">
      <w:numFmt w:val="bullet"/>
      <w:lvlText w:val="•"/>
      <w:lvlJc w:val="left"/>
      <w:pPr>
        <w:ind w:left="3433" w:hanging="260"/>
      </w:pPr>
      <w:rPr>
        <w:rFonts w:hint="default"/>
        <w:lang w:val="en-US" w:eastAsia="en-US" w:bidi="ar-SA"/>
      </w:rPr>
    </w:lvl>
    <w:lvl w:ilvl="4" w:tplc="13260092">
      <w:numFmt w:val="bullet"/>
      <w:lvlText w:val="•"/>
      <w:lvlJc w:val="left"/>
      <w:pPr>
        <w:ind w:left="4300" w:hanging="260"/>
      </w:pPr>
      <w:rPr>
        <w:rFonts w:hint="default"/>
        <w:lang w:val="en-US" w:eastAsia="en-US" w:bidi="ar-SA"/>
      </w:rPr>
    </w:lvl>
    <w:lvl w:ilvl="5" w:tplc="31E43FDE">
      <w:numFmt w:val="bullet"/>
      <w:lvlText w:val="•"/>
      <w:lvlJc w:val="left"/>
      <w:pPr>
        <w:ind w:left="5167" w:hanging="260"/>
      </w:pPr>
      <w:rPr>
        <w:rFonts w:hint="default"/>
        <w:lang w:val="en-US" w:eastAsia="en-US" w:bidi="ar-SA"/>
      </w:rPr>
    </w:lvl>
    <w:lvl w:ilvl="6" w:tplc="A2E4A2C0">
      <w:numFmt w:val="bullet"/>
      <w:lvlText w:val="•"/>
      <w:lvlJc w:val="left"/>
      <w:pPr>
        <w:ind w:left="6034" w:hanging="260"/>
      </w:pPr>
      <w:rPr>
        <w:rFonts w:hint="default"/>
        <w:lang w:val="en-US" w:eastAsia="en-US" w:bidi="ar-SA"/>
      </w:rPr>
    </w:lvl>
    <w:lvl w:ilvl="7" w:tplc="0F660A70">
      <w:numFmt w:val="bullet"/>
      <w:lvlText w:val="•"/>
      <w:lvlJc w:val="left"/>
      <w:pPr>
        <w:ind w:left="6901" w:hanging="260"/>
      </w:pPr>
      <w:rPr>
        <w:rFonts w:hint="default"/>
        <w:lang w:val="en-US" w:eastAsia="en-US" w:bidi="ar-SA"/>
      </w:rPr>
    </w:lvl>
    <w:lvl w:ilvl="8" w:tplc="DB18C9D0">
      <w:numFmt w:val="bullet"/>
      <w:lvlText w:val="•"/>
      <w:lvlJc w:val="left"/>
      <w:pPr>
        <w:ind w:left="7768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1F92562B"/>
    <w:multiLevelType w:val="hybridMultilevel"/>
    <w:tmpl w:val="F2BA6F6E"/>
    <w:lvl w:ilvl="0" w:tplc="2D7AE7F6">
      <w:start w:val="2"/>
      <w:numFmt w:val="decimal"/>
      <w:lvlText w:val="%1."/>
      <w:lvlJc w:val="left"/>
      <w:pPr>
        <w:ind w:left="110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9"/>
        <w:sz w:val="26"/>
        <w:szCs w:val="26"/>
        <w:lang w:val="en-US" w:eastAsia="en-US" w:bidi="ar-SA"/>
      </w:rPr>
    </w:lvl>
    <w:lvl w:ilvl="1" w:tplc="7E5899B4">
      <w:numFmt w:val="bullet"/>
      <w:lvlText w:val="•"/>
      <w:lvlJc w:val="left"/>
      <w:pPr>
        <w:ind w:left="521" w:hanging="174"/>
      </w:pPr>
      <w:rPr>
        <w:rFonts w:hint="default"/>
        <w:lang w:val="en-US" w:eastAsia="en-US" w:bidi="ar-SA"/>
      </w:rPr>
    </w:lvl>
    <w:lvl w:ilvl="2" w:tplc="024A3382">
      <w:numFmt w:val="bullet"/>
      <w:lvlText w:val="•"/>
      <w:lvlJc w:val="left"/>
      <w:pPr>
        <w:ind w:left="923" w:hanging="174"/>
      </w:pPr>
      <w:rPr>
        <w:rFonts w:hint="default"/>
        <w:lang w:val="en-US" w:eastAsia="en-US" w:bidi="ar-SA"/>
      </w:rPr>
    </w:lvl>
    <w:lvl w:ilvl="3" w:tplc="7A8E0386">
      <w:numFmt w:val="bullet"/>
      <w:lvlText w:val="•"/>
      <w:lvlJc w:val="left"/>
      <w:pPr>
        <w:ind w:left="1325" w:hanging="174"/>
      </w:pPr>
      <w:rPr>
        <w:rFonts w:hint="default"/>
        <w:lang w:val="en-US" w:eastAsia="en-US" w:bidi="ar-SA"/>
      </w:rPr>
    </w:lvl>
    <w:lvl w:ilvl="4" w:tplc="A35214A6">
      <w:numFmt w:val="bullet"/>
      <w:lvlText w:val="•"/>
      <w:lvlJc w:val="left"/>
      <w:pPr>
        <w:ind w:left="1727" w:hanging="174"/>
      </w:pPr>
      <w:rPr>
        <w:rFonts w:hint="default"/>
        <w:lang w:val="en-US" w:eastAsia="en-US" w:bidi="ar-SA"/>
      </w:rPr>
    </w:lvl>
    <w:lvl w:ilvl="5" w:tplc="A76C7418">
      <w:numFmt w:val="bullet"/>
      <w:lvlText w:val="•"/>
      <w:lvlJc w:val="left"/>
      <w:pPr>
        <w:ind w:left="2129" w:hanging="174"/>
      </w:pPr>
      <w:rPr>
        <w:rFonts w:hint="default"/>
        <w:lang w:val="en-US" w:eastAsia="en-US" w:bidi="ar-SA"/>
      </w:rPr>
    </w:lvl>
    <w:lvl w:ilvl="6" w:tplc="2CE258E4">
      <w:numFmt w:val="bullet"/>
      <w:lvlText w:val="•"/>
      <w:lvlJc w:val="left"/>
      <w:pPr>
        <w:ind w:left="2530" w:hanging="174"/>
      </w:pPr>
      <w:rPr>
        <w:rFonts w:hint="default"/>
        <w:lang w:val="en-US" w:eastAsia="en-US" w:bidi="ar-SA"/>
      </w:rPr>
    </w:lvl>
    <w:lvl w:ilvl="7" w:tplc="761ED9A2">
      <w:numFmt w:val="bullet"/>
      <w:lvlText w:val="•"/>
      <w:lvlJc w:val="left"/>
      <w:pPr>
        <w:ind w:left="2932" w:hanging="174"/>
      </w:pPr>
      <w:rPr>
        <w:rFonts w:hint="default"/>
        <w:lang w:val="en-US" w:eastAsia="en-US" w:bidi="ar-SA"/>
      </w:rPr>
    </w:lvl>
    <w:lvl w:ilvl="8" w:tplc="C198A0C6">
      <w:numFmt w:val="bullet"/>
      <w:lvlText w:val="•"/>
      <w:lvlJc w:val="left"/>
      <w:pPr>
        <w:ind w:left="3334" w:hanging="174"/>
      </w:pPr>
      <w:rPr>
        <w:rFonts w:hint="default"/>
        <w:lang w:val="en-US" w:eastAsia="en-US" w:bidi="ar-SA"/>
      </w:rPr>
    </w:lvl>
  </w:abstractNum>
  <w:abstractNum w:abstractNumId="2" w15:restartNumberingAfterBreak="0">
    <w:nsid w:val="239259DE"/>
    <w:multiLevelType w:val="hybridMultilevel"/>
    <w:tmpl w:val="61684B20"/>
    <w:lvl w:ilvl="0" w:tplc="9000C87A">
      <w:start w:val="1"/>
      <w:numFmt w:val="decimal"/>
      <w:lvlText w:val="%1."/>
      <w:lvlJc w:val="left"/>
      <w:pPr>
        <w:ind w:left="599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9"/>
        <w:sz w:val="26"/>
        <w:szCs w:val="26"/>
        <w:lang w:val="en-US" w:eastAsia="en-US" w:bidi="ar-SA"/>
      </w:rPr>
    </w:lvl>
    <w:lvl w:ilvl="1" w:tplc="65584842">
      <w:numFmt w:val="bullet"/>
      <w:lvlText w:val="•"/>
      <w:lvlJc w:val="left"/>
      <w:pPr>
        <w:ind w:left="847" w:hanging="174"/>
      </w:pPr>
      <w:rPr>
        <w:rFonts w:hint="default"/>
        <w:lang w:val="en-US" w:eastAsia="en-US" w:bidi="ar-SA"/>
      </w:rPr>
    </w:lvl>
    <w:lvl w:ilvl="2" w:tplc="65C00870">
      <w:numFmt w:val="bullet"/>
      <w:lvlText w:val="•"/>
      <w:lvlJc w:val="left"/>
      <w:pPr>
        <w:ind w:left="1103" w:hanging="174"/>
      </w:pPr>
      <w:rPr>
        <w:rFonts w:hint="default"/>
        <w:lang w:val="en-US" w:eastAsia="en-US" w:bidi="ar-SA"/>
      </w:rPr>
    </w:lvl>
    <w:lvl w:ilvl="3" w:tplc="0FACB0CA">
      <w:numFmt w:val="bullet"/>
      <w:lvlText w:val="•"/>
      <w:lvlJc w:val="left"/>
      <w:pPr>
        <w:ind w:left="1360" w:hanging="174"/>
      </w:pPr>
      <w:rPr>
        <w:rFonts w:hint="default"/>
        <w:lang w:val="en-US" w:eastAsia="en-US" w:bidi="ar-SA"/>
      </w:rPr>
    </w:lvl>
    <w:lvl w:ilvl="4" w:tplc="E91A2A6C">
      <w:numFmt w:val="bullet"/>
      <w:lvlText w:val="•"/>
      <w:lvlJc w:val="left"/>
      <w:pPr>
        <w:ind w:left="1616" w:hanging="174"/>
      </w:pPr>
      <w:rPr>
        <w:rFonts w:hint="default"/>
        <w:lang w:val="en-US" w:eastAsia="en-US" w:bidi="ar-SA"/>
      </w:rPr>
    </w:lvl>
    <w:lvl w:ilvl="5" w:tplc="C0749A2E">
      <w:numFmt w:val="bullet"/>
      <w:lvlText w:val="•"/>
      <w:lvlJc w:val="left"/>
      <w:pPr>
        <w:ind w:left="1873" w:hanging="174"/>
      </w:pPr>
      <w:rPr>
        <w:rFonts w:hint="default"/>
        <w:lang w:val="en-US" w:eastAsia="en-US" w:bidi="ar-SA"/>
      </w:rPr>
    </w:lvl>
    <w:lvl w:ilvl="6" w:tplc="5DB69346">
      <w:numFmt w:val="bullet"/>
      <w:lvlText w:val="•"/>
      <w:lvlJc w:val="left"/>
      <w:pPr>
        <w:ind w:left="2129" w:hanging="174"/>
      </w:pPr>
      <w:rPr>
        <w:rFonts w:hint="default"/>
        <w:lang w:val="en-US" w:eastAsia="en-US" w:bidi="ar-SA"/>
      </w:rPr>
    </w:lvl>
    <w:lvl w:ilvl="7" w:tplc="6186D250">
      <w:numFmt w:val="bullet"/>
      <w:lvlText w:val="•"/>
      <w:lvlJc w:val="left"/>
      <w:pPr>
        <w:ind w:left="2385" w:hanging="174"/>
      </w:pPr>
      <w:rPr>
        <w:rFonts w:hint="default"/>
        <w:lang w:val="en-US" w:eastAsia="en-US" w:bidi="ar-SA"/>
      </w:rPr>
    </w:lvl>
    <w:lvl w:ilvl="8" w:tplc="E22C58E0">
      <w:numFmt w:val="bullet"/>
      <w:lvlText w:val="•"/>
      <w:lvlJc w:val="left"/>
      <w:pPr>
        <w:ind w:left="2642" w:hanging="174"/>
      </w:pPr>
      <w:rPr>
        <w:rFonts w:hint="default"/>
        <w:lang w:val="en-US" w:eastAsia="en-US" w:bidi="ar-SA"/>
      </w:rPr>
    </w:lvl>
  </w:abstractNum>
  <w:abstractNum w:abstractNumId="3" w15:restartNumberingAfterBreak="0">
    <w:nsid w:val="261F1EC4"/>
    <w:multiLevelType w:val="hybridMultilevel"/>
    <w:tmpl w:val="D464BE76"/>
    <w:lvl w:ilvl="0" w:tplc="39306ED6">
      <w:start w:val="1"/>
      <w:numFmt w:val="decimal"/>
      <w:lvlText w:val="%1."/>
      <w:lvlJc w:val="left"/>
      <w:pPr>
        <w:ind w:left="108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9"/>
        <w:sz w:val="26"/>
        <w:szCs w:val="26"/>
        <w:lang w:val="en-US" w:eastAsia="en-US" w:bidi="ar-SA"/>
      </w:rPr>
    </w:lvl>
    <w:lvl w:ilvl="1" w:tplc="885CCB64">
      <w:numFmt w:val="bullet"/>
      <w:lvlText w:val="•"/>
      <w:lvlJc w:val="left"/>
      <w:pPr>
        <w:ind w:left="400" w:hanging="174"/>
      </w:pPr>
      <w:rPr>
        <w:rFonts w:hint="default"/>
        <w:lang w:val="en-US" w:eastAsia="en-US" w:bidi="ar-SA"/>
      </w:rPr>
    </w:lvl>
    <w:lvl w:ilvl="2" w:tplc="6082B512">
      <w:numFmt w:val="bullet"/>
      <w:lvlText w:val="•"/>
      <w:lvlJc w:val="left"/>
      <w:pPr>
        <w:ind w:left="701" w:hanging="174"/>
      </w:pPr>
      <w:rPr>
        <w:rFonts w:hint="default"/>
        <w:lang w:val="en-US" w:eastAsia="en-US" w:bidi="ar-SA"/>
      </w:rPr>
    </w:lvl>
    <w:lvl w:ilvl="3" w:tplc="F50082F8">
      <w:numFmt w:val="bullet"/>
      <w:lvlText w:val="•"/>
      <w:lvlJc w:val="left"/>
      <w:pPr>
        <w:ind w:left="1002" w:hanging="174"/>
      </w:pPr>
      <w:rPr>
        <w:rFonts w:hint="default"/>
        <w:lang w:val="en-US" w:eastAsia="en-US" w:bidi="ar-SA"/>
      </w:rPr>
    </w:lvl>
    <w:lvl w:ilvl="4" w:tplc="ED10437C">
      <w:numFmt w:val="bullet"/>
      <w:lvlText w:val="•"/>
      <w:lvlJc w:val="left"/>
      <w:pPr>
        <w:ind w:left="1303" w:hanging="174"/>
      </w:pPr>
      <w:rPr>
        <w:rFonts w:hint="default"/>
        <w:lang w:val="en-US" w:eastAsia="en-US" w:bidi="ar-SA"/>
      </w:rPr>
    </w:lvl>
    <w:lvl w:ilvl="5" w:tplc="4A4C9A18">
      <w:numFmt w:val="bullet"/>
      <w:lvlText w:val="•"/>
      <w:lvlJc w:val="left"/>
      <w:pPr>
        <w:ind w:left="1604" w:hanging="174"/>
      </w:pPr>
      <w:rPr>
        <w:rFonts w:hint="default"/>
        <w:lang w:val="en-US" w:eastAsia="en-US" w:bidi="ar-SA"/>
      </w:rPr>
    </w:lvl>
    <w:lvl w:ilvl="6" w:tplc="36EA19B2">
      <w:numFmt w:val="bullet"/>
      <w:lvlText w:val="•"/>
      <w:lvlJc w:val="left"/>
      <w:pPr>
        <w:ind w:left="1904" w:hanging="174"/>
      </w:pPr>
      <w:rPr>
        <w:rFonts w:hint="default"/>
        <w:lang w:val="en-US" w:eastAsia="en-US" w:bidi="ar-SA"/>
      </w:rPr>
    </w:lvl>
    <w:lvl w:ilvl="7" w:tplc="20C81316">
      <w:numFmt w:val="bullet"/>
      <w:lvlText w:val="•"/>
      <w:lvlJc w:val="left"/>
      <w:pPr>
        <w:ind w:left="2205" w:hanging="174"/>
      </w:pPr>
      <w:rPr>
        <w:rFonts w:hint="default"/>
        <w:lang w:val="en-US" w:eastAsia="en-US" w:bidi="ar-SA"/>
      </w:rPr>
    </w:lvl>
    <w:lvl w:ilvl="8" w:tplc="9726F484">
      <w:numFmt w:val="bullet"/>
      <w:lvlText w:val="•"/>
      <w:lvlJc w:val="left"/>
      <w:pPr>
        <w:ind w:left="2506" w:hanging="174"/>
      </w:pPr>
      <w:rPr>
        <w:rFonts w:hint="default"/>
        <w:lang w:val="en-US" w:eastAsia="en-US" w:bidi="ar-SA"/>
      </w:rPr>
    </w:lvl>
  </w:abstractNum>
  <w:abstractNum w:abstractNumId="4" w15:restartNumberingAfterBreak="0">
    <w:nsid w:val="3D6A5B92"/>
    <w:multiLevelType w:val="hybridMultilevel"/>
    <w:tmpl w:val="6392359C"/>
    <w:lvl w:ilvl="0" w:tplc="EC202196">
      <w:start w:val="2"/>
      <w:numFmt w:val="decimal"/>
      <w:lvlText w:val="%1."/>
      <w:lvlJc w:val="left"/>
      <w:pPr>
        <w:ind w:left="267" w:hanging="267"/>
      </w:pPr>
      <w:rPr>
        <w:rFonts w:ascii="Tahoma" w:eastAsia="Tahoma" w:hAnsi="Tahoma" w:cs="Tahoma" w:hint="default"/>
        <w:b/>
        <w:bCs/>
        <w:i w:val="0"/>
        <w:iCs w:val="0"/>
        <w:spacing w:val="-2"/>
        <w:w w:val="54"/>
        <w:sz w:val="32"/>
        <w:szCs w:val="32"/>
        <w:lang w:val="en-US" w:eastAsia="en-US" w:bidi="ar-SA"/>
      </w:rPr>
    </w:lvl>
    <w:lvl w:ilvl="1" w:tplc="B8FE82DC">
      <w:numFmt w:val="bullet"/>
      <w:lvlText w:val="•"/>
      <w:lvlJc w:val="left"/>
      <w:pPr>
        <w:ind w:left="1184" w:hanging="267"/>
      </w:pPr>
      <w:rPr>
        <w:rFonts w:hint="default"/>
        <w:lang w:val="en-US" w:eastAsia="en-US" w:bidi="ar-SA"/>
      </w:rPr>
    </w:lvl>
    <w:lvl w:ilvl="2" w:tplc="97FC1A3E">
      <w:numFmt w:val="bullet"/>
      <w:lvlText w:val="•"/>
      <w:lvlJc w:val="left"/>
      <w:pPr>
        <w:ind w:left="2108" w:hanging="267"/>
      </w:pPr>
      <w:rPr>
        <w:rFonts w:hint="default"/>
        <w:lang w:val="en-US" w:eastAsia="en-US" w:bidi="ar-SA"/>
      </w:rPr>
    </w:lvl>
    <w:lvl w:ilvl="3" w:tplc="123CECBA">
      <w:numFmt w:val="bullet"/>
      <w:lvlText w:val="•"/>
      <w:lvlJc w:val="left"/>
      <w:pPr>
        <w:ind w:left="3032" w:hanging="267"/>
      </w:pPr>
      <w:rPr>
        <w:rFonts w:hint="default"/>
        <w:lang w:val="en-US" w:eastAsia="en-US" w:bidi="ar-SA"/>
      </w:rPr>
    </w:lvl>
    <w:lvl w:ilvl="4" w:tplc="2C60C194">
      <w:numFmt w:val="bullet"/>
      <w:lvlText w:val="•"/>
      <w:lvlJc w:val="left"/>
      <w:pPr>
        <w:ind w:left="3956" w:hanging="267"/>
      </w:pPr>
      <w:rPr>
        <w:rFonts w:hint="default"/>
        <w:lang w:val="en-US" w:eastAsia="en-US" w:bidi="ar-SA"/>
      </w:rPr>
    </w:lvl>
    <w:lvl w:ilvl="5" w:tplc="F8160B26">
      <w:numFmt w:val="bullet"/>
      <w:lvlText w:val="•"/>
      <w:lvlJc w:val="left"/>
      <w:pPr>
        <w:ind w:left="4881" w:hanging="267"/>
      </w:pPr>
      <w:rPr>
        <w:rFonts w:hint="default"/>
        <w:lang w:val="en-US" w:eastAsia="en-US" w:bidi="ar-SA"/>
      </w:rPr>
    </w:lvl>
    <w:lvl w:ilvl="6" w:tplc="FA8C6628">
      <w:numFmt w:val="bullet"/>
      <w:lvlText w:val="•"/>
      <w:lvlJc w:val="left"/>
      <w:pPr>
        <w:ind w:left="5805" w:hanging="267"/>
      </w:pPr>
      <w:rPr>
        <w:rFonts w:hint="default"/>
        <w:lang w:val="en-US" w:eastAsia="en-US" w:bidi="ar-SA"/>
      </w:rPr>
    </w:lvl>
    <w:lvl w:ilvl="7" w:tplc="7A9290D8">
      <w:numFmt w:val="bullet"/>
      <w:lvlText w:val="•"/>
      <w:lvlJc w:val="left"/>
      <w:pPr>
        <w:ind w:left="6729" w:hanging="267"/>
      </w:pPr>
      <w:rPr>
        <w:rFonts w:hint="default"/>
        <w:lang w:val="en-US" w:eastAsia="en-US" w:bidi="ar-SA"/>
      </w:rPr>
    </w:lvl>
    <w:lvl w:ilvl="8" w:tplc="1214F584">
      <w:numFmt w:val="bullet"/>
      <w:lvlText w:val="•"/>
      <w:lvlJc w:val="left"/>
      <w:pPr>
        <w:ind w:left="7653" w:hanging="267"/>
      </w:pPr>
      <w:rPr>
        <w:rFonts w:hint="default"/>
        <w:lang w:val="en-US" w:eastAsia="en-US" w:bidi="ar-SA"/>
      </w:rPr>
    </w:lvl>
  </w:abstractNum>
  <w:abstractNum w:abstractNumId="5" w15:restartNumberingAfterBreak="0">
    <w:nsid w:val="41080479"/>
    <w:multiLevelType w:val="hybridMultilevel"/>
    <w:tmpl w:val="A8D8D1BC"/>
    <w:lvl w:ilvl="0" w:tplc="C5CA66BC">
      <w:start w:val="5"/>
      <w:numFmt w:val="decimal"/>
      <w:lvlText w:val="%1."/>
      <w:lvlJc w:val="left"/>
      <w:pPr>
        <w:ind w:left="283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9"/>
        <w:sz w:val="26"/>
        <w:szCs w:val="26"/>
        <w:lang w:val="en-US" w:eastAsia="en-US" w:bidi="ar-SA"/>
      </w:rPr>
    </w:lvl>
    <w:lvl w:ilvl="1" w:tplc="9E64F8BA">
      <w:numFmt w:val="bullet"/>
      <w:lvlText w:val="•"/>
      <w:lvlJc w:val="left"/>
      <w:pPr>
        <w:ind w:left="665" w:hanging="174"/>
      </w:pPr>
      <w:rPr>
        <w:rFonts w:hint="default"/>
        <w:lang w:val="en-US" w:eastAsia="en-US" w:bidi="ar-SA"/>
      </w:rPr>
    </w:lvl>
    <w:lvl w:ilvl="2" w:tplc="7B504B7E">
      <w:numFmt w:val="bullet"/>
      <w:lvlText w:val="•"/>
      <w:lvlJc w:val="left"/>
      <w:pPr>
        <w:ind w:left="1051" w:hanging="174"/>
      </w:pPr>
      <w:rPr>
        <w:rFonts w:hint="default"/>
        <w:lang w:val="en-US" w:eastAsia="en-US" w:bidi="ar-SA"/>
      </w:rPr>
    </w:lvl>
    <w:lvl w:ilvl="3" w:tplc="813E871E">
      <w:numFmt w:val="bullet"/>
      <w:lvlText w:val="•"/>
      <w:lvlJc w:val="left"/>
      <w:pPr>
        <w:ind w:left="1437" w:hanging="174"/>
      </w:pPr>
      <w:rPr>
        <w:rFonts w:hint="default"/>
        <w:lang w:val="en-US" w:eastAsia="en-US" w:bidi="ar-SA"/>
      </w:rPr>
    </w:lvl>
    <w:lvl w:ilvl="4" w:tplc="0B52B150">
      <w:numFmt w:val="bullet"/>
      <w:lvlText w:val="•"/>
      <w:lvlJc w:val="left"/>
      <w:pPr>
        <w:ind w:left="1823" w:hanging="174"/>
      </w:pPr>
      <w:rPr>
        <w:rFonts w:hint="default"/>
        <w:lang w:val="en-US" w:eastAsia="en-US" w:bidi="ar-SA"/>
      </w:rPr>
    </w:lvl>
    <w:lvl w:ilvl="5" w:tplc="E29036EC">
      <w:numFmt w:val="bullet"/>
      <w:lvlText w:val="•"/>
      <w:lvlJc w:val="left"/>
      <w:pPr>
        <w:ind w:left="2209" w:hanging="174"/>
      </w:pPr>
      <w:rPr>
        <w:rFonts w:hint="default"/>
        <w:lang w:val="en-US" w:eastAsia="en-US" w:bidi="ar-SA"/>
      </w:rPr>
    </w:lvl>
    <w:lvl w:ilvl="6" w:tplc="69207DA0">
      <w:numFmt w:val="bullet"/>
      <w:lvlText w:val="•"/>
      <w:lvlJc w:val="left"/>
      <w:pPr>
        <w:ind w:left="2594" w:hanging="174"/>
      </w:pPr>
      <w:rPr>
        <w:rFonts w:hint="default"/>
        <w:lang w:val="en-US" w:eastAsia="en-US" w:bidi="ar-SA"/>
      </w:rPr>
    </w:lvl>
    <w:lvl w:ilvl="7" w:tplc="FC1EA238">
      <w:numFmt w:val="bullet"/>
      <w:lvlText w:val="•"/>
      <w:lvlJc w:val="left"/>
      <w:pPr>
        <w:ind w:left="2980" w:hanging="174"/>
      </w:pPr>
      <w:rPr>
        <w:rFonts w:hint="default"/>
        <w:lang w:val="en-US" w:eastAsia="en-US" w:bidi="ar-SA"/>
      </w:rPr>
    </w:lvl>
    <w:lvl w:ilvl="8" w:tplc="C33C7894">
      <w:numFmt w:val="bullet"/>
      <w:lvlText w:val="•"/>
      <w:lvlJc w:val="left"/>
      <w:pPr>
        <w:ind w:left="3366" w:hanging="174"/>
      </w:pPr>
      <w:rPr>
        <w:rFonts w:hint="default"/>
        <w:lang w:val="en-US" w:eastAsia="en-US" w:bidi="ar-SA"/>
      </w:rPr>
    </w:lvl>
  </w:abstractNum>
  <w:abstractNum w:abstractNumId="6" w15:restartNumberingAfterBreak="0">
    <w:nsid w:val="4E3C24D2"/>
    <w:multiLevelType w:val="hybridMultilevel"/>
    <w:tmpl w:val="AB3C88DC"/>
    <w:lvl w:ilvl="0" w:tplc="01FEDBB4">
      <w:start w:val="1"/>
      <w:numFmt w:val="decimal"/>
      <w:lvlText w:val="%1."/>
      <w:lvlJc w:val="left"/>
      <w:pPr>
        <w:ind w:left="1700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58"/>
        <w:sz w:val="32"/>
        <w:szCs w:val="32"/>
        <w:lang w:val="en-US" w:eastAsia="en-US" w:bidi="ar-SA"/>
      </w:rPr>
    </w:lvl>
    <w:lvl w:ilvl="1" w:tplc="4216C6FC">
      <w:numFmt w:val="bullet"/>
      <w:lvlText w:val="•"/>
      <w:lvlJc w:val="left"/>
      <w:pPr>
        <w:ind w:left="2480" w:hanging="260"/>
      </w:pPr>
      <w:rPr>
        <w:rFonts w:hint="default"/>
        <w:lang w:val="en-US" w:eastAsia="en-US" w:bidi="ar-SA"/>
      </w:rPr>
    </w:lvl>
    <w:lvl w:ilvl="2" w:tplc="68C488D0">
      <w:numFmt w:val="bullet"/>
      <w:lvlText w:val="•"/>
      <w:lvlJc w:val="left"/>
      <w:pPr>
        <w:ind w:left="3260" w:hanging="260"/>
      </w:pPr>
      <w:rPr>
        <w:rFonts w:hint="default"/>
        <w:lang w:val="en-US" w:eastAsia="en-US" w:bidi="ar-SA"/>
      </w:rPr>
    </w:lvl>
    <w:lvl w:ilvl="3" w:tplc="15304970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4" w:tplc="B05EB09E">
      <w:numFmt w:val="bullet"/>
      <w:lvlText w:val="•"/>
      <w:lvlJc w:val="left"/>
      <w:pPr>
        <w:ind w:left="4820" w:hanging="260"/>
      </w:pPr>
      <w:rPr>
        <w:rFonts w:hint="default"/>
        <w:lang w:val="en-US" w:eastAsia="en-US" w:bidi="ar-SA"/>
      </w:rPr>
    </w:lvl>
    <w:lvl w:ilvl="5" w:tplc="1400C3DE">
      <w:numFmt w:val="bullet"/>
      <w:lvlText w:val="•"/>
      <w:lvlJc w:val="left"/>
      <w:pPr>
        <w:ind w:left="5601" w:hanging="260"/>
      </w:pPr>
      <w:rPr>
        <w:rFonts w:hint="default"/>
        <w:lang w:val="en-US" w:eastAsia="en-US" w:bidi="ar-SA"/>
      </w:rPr>
    </w:lvl>
    <w:lvl w:ilvl="6" w:tplc="B27E023A">
      <w:numFmt w:val="bullet"/>
      <w:lvlText w:val="•"/>
      <w:lvlJc w:val="left"/>
      <w:pPr>
        <w:ind w:left="6381" w:hanging="260"/>
      </w:pPr>
      <w:rPr>
        <w:rFonts w:hint="default"/>
        <w:lang w:val="en-US" w:eastAsia="en-US" w:bidi="ar-SA"/>
      </w:rPr>
    </w:lvl>
    <w:lvl w:ilvl="7" w:tplc="A440D5F6">
      <w:numFmt w:val="bullet"/>
      <w:lvlText w:val="•"/>
      <w:lvlJc w:val="left"/>
      <w:pPr>
        <w:ind w:left="7161" w:hanging="260"/>
      </w:pPr>
      <w:rPr>
        <w:rFonts w:hint="default"/>
        <w:lang w:val="en-US" w:eastAsia="en-US" w:bidi="ar-SA"/>
      </w:rPr>
    </w:lvl>
    <w:lvl w:ilvl="8" w:tplc="ED1859F8">
      <w:numFmt w:val="bullet"/>
      <w:lvlText w:val="•"/>
      <w:lvlJc w:val="left"/>
      <w:pPr>
        <w:ind w:left="7941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64C2372D"/>
    <w:multiLevelType w:val="multilevel"/>
    <w:tmpl w:val="F58810B8"/>
    <w:lvl w:ilvl="0">
      <w:start w:val="2"/>
      <w:numFmt w:val="decimal"/>
      <w:lvlText w:val="%1"/>
      <w:lvlJc w:val="left"/>
      <w:pPr>
        <w:ind w:left="1851" w:hanging="4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51" w:hanging="411"/>
      </w:pPr>
      <w:rPr>
        <w:rFonts w:ascii="Tahoma" w:eastAsia="Tahoma" w:hAnsi="Tahoma" w:cs="Tahoma" w:hint="default"/>
        <w:b/>
        <w:bCs/>
        <w:i w:val="0"/>
        <w:iCs w:val="0"/>
        <w:spacing w:val="-3"/>
        <w:w w:val="54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3388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52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6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1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45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9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3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6D4709F9"/>
    <w:multiLevelType w:val="hybridMultilevel"/>
    <w:tmpl w:val="7BAC06E6"/>
    <w:lvl w:ilvl="0" w:tplc="FF26D816">
      <w:start w:val="3"/>
      <w:numFmt w:val="decimal"/>
      <w:lvlText w:val="%1."/>
      <w:lvlJc w:val="left"/>
      <w:pPr>
        <w:ind w:left="342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8"/>
        <w:szCs w:val="28"/>
        <w:lang w:val="en-US" w:eastAsia="en-US" w:bidi="ar-SA"/>
      </w:rPr>
    </w:lvl>
    <w:lvl w:ilvl="1" w:tplc="67CA0620">
      <w:numFmt w:val="bullet"/>
      <w:lvlText w:val="•"/>
      <w:lvlJc w:val="left"/>
      <w:pPr>
        <w:ind w:left="719" w:hanging="233"/>
      </w:pPr>
      <w:rPr>
        <w:rFonts w:hint="default"/>
        <w:lang w:val="en-US" w:eastAsia="en-US" w:bidi="ar-SA"/>
      </w:rPr>
    </w:lvl>
    <w:lvl w:ilvl="2" w:tplc="6582B864">
      <w:numFmt w:val="bullet"/>
      <w:lvlText w:val="•"/>
      <w:lvlJc w:val="left"/>
      <w:pPr>
        <w:ind w:left="1099" w:hanging="233"/>
      </w:pPr>
      <w:rPr>
        <w:rFonts w:hint="default"/>
        <w:lang w:val="en-US" w:eastAsia="en-US" w:bidi="ar-SA"/>
      </w:rPr>
    </w:lvl>
    <w:lvl w:ilvl="3" w:tplc="8156536E">
      <w:numFmt w:val="bullet"/>
      <w:lvlText w:val="•"/>
      <w:lvlJc w:val="left"/>
      <w:pPr>
        <w:ind w:left="1479" w:hanging="233"/>
      </w:pPr>
      <w:rPr>
        <w:rFonts w:hint="default"/>
        <w:lang w:val="en-US" w:eastAsia="en-US" w:bidi="ar-SA"/>
      </w:rPr>
    </w:lvl>
    <w:lvl w:ilvl="4" w:tplc="1BD0572E">
      <w:numFmt w:val="bullet"/>
      <w:lvlText w:val="•"/>
      <w:lvlJc w:val="left"/>
      <w:pPr>
        <w:ind w:left="1859" w:hanging="233"/>
      </w:pPr>
      <w:rPr>
        <w:rFonts w:hint="default"/>
        <w:lang w:val="en-US" w:eastAsia="en-US" w:bidi="ar-SA"/>
      </w:rPr>
    </w:lvl>
    <w:lvl w:ilvl="5" w:tplc="E340CF1A">
      <w:numFmt w:val="bullet"/>
      <w:lvlText w:val="•"/>
      <w:lvlJc w:val="left"/>
      <w:pPr>
        <w:ind w:left="2239" w:hanging="233"/>
      </w:pPr>
      <w:rPr>
        <w:rFonts w:hint="default"/>
        <w:lang w:val="en-US" w:eastAsia="en-US" w:bidi="ar-SA"/>
      </w:rPr>
    </w:lvl>
    <w:lvl w:ilvl="6" w:tplc="C980CCFE">
      <w:numFmt w:val="bullet"/>
      <w:lvlText w:val="•"/>
      <w:lvlJc w:val="left"/>
      <w:pPr>
        <w:ind w:left="2618" w:hanging="233"/>
      </w:pPr>
      <w:rPr>
        <w:rFonts w:hint="default"/>
        <w:lang w:val="en-US" w:eastAsia="en-US" w:bidi="ar-SA"/>
      </w:rPr>
    </w:lvl>
    <w:lvl w:ilvl="7" w:tplc="E1ECB132">
      <w:numFmt w:val="bullet"/>
      <w:lvlText w:val="•"/>
      <w:lvlJc w:val="left"/>
      <w:pPr>
        <w:ind w:left="2998" w:hanging="233"/>
      </w:pPr>
      <w:rPr>
        <w:rFonts w:hint="default"/>
        <w:lang w:val="en-US" w:eastAsia="en-US" w:bidi="ar-SA"/>
      </w:rPr>
    </w:lvl>
    <w:lvl w:ilvl="8" w:tplc="7BACE990">
      <w:numFmt w:val="bullet"/>
      <w:lvlText w:val="•"/>
      <w:lvlJc w:val="left"/>
      <w:pPr>
        <w:ind w:left="3378" w:hanging="233"/>
      </w:pPr>
      <w:rPr>
        <w:rFonts w:hint="default"/>
        <w:lang w:val="en-US" w:eastAsia="en-US" w:bidi="ar-SA"/>
      </w:rPr>
    </w:lvl>
  </w:abstractNum>
  <w:abstractNum w:abstractNumId="9" w15:restartNumberingAfterBreak="0">
    <w:nsid w:val="730555E0"/>
    <w:multiLevelType w:val="hybridMultilevel"/>
    <w:tmpl w:val="76C617C4"/>
    <w:lvl w:ilvl="0" w:tplc="1CAC408C">
      <w:start w:val="10"/>
      <w:numFmt w:val="decimal"/>
      <w:lvlText w:val="%1."/>
      <w:lvlJc w:val="left"/>
      <w:pPr>
        <w:ind w:left="110" w:hanging="3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6"/>
        <w:sz w:val="26"/>
        <w:szCs w:val="26"/>
        <w:lang w:val="en-US" w:eastAsia="en-US" w:bidi="ar-SA"/>
      </w:rPr>
    </w:lvl>
    <w:lvl w:ilvl="1" w:tplc="B5BA1510">
      <w:numFmt w:val="bullet"/>
      <w:lvlText w:val="•"/>
      <w:lvlJc w:val="left"/>
      <w:pPr>
        <w:ind w:left="521" w:hanging="301"/>
      </w:pPr>
      <w:rPr>
        <w:rFonts w:hint="default"/>
        <w:lang w:val="en-US" w:eastAsia="en-US" w:bidi="ar-SA"/>
      </w:rPr>
    </w:lvl>
    <w:lvl w:ilvl="2" w:tplc="63287E66">
      <w:numFmt w:val="bullet"/>
      <w:lvlText w:val="•"/>
      <w:lvlJc w:val="left"/>
      <w:pPr>
        <w:ind w:left="923" w:hanging="301"/>
      </w:pPr>
      <w:rPr>
        <w:rFonts w:hint="default"/>
        <w:lang w:val="en-US" w:eastAsia="en-US" w:bidi="ar-SA"/>
      </w:rPr>
    </w:lvl>
    <w:lvl w:ilvl="3" w:tplc="A558ADBA">
      <w:numFmt w:val="bullet"/>
      <w:lvlText w:val="•"/>
      <w:lvlJc w:val="left"/>
      <w:pPr>
        <w:ind w:left="1325" w:hanging="301"/>
      </w:pPr>
      <w:rPr>
        <w:rFonts w:hint="default"/>
        <w:lang w:val="en-US" w:eastAsia="en-US" w:bidi="ar-SA"/>
      </w:rPr>
    </w:lvl>
    <w:lvl w:ilvl="4" w:tplc="4B6E109A">
      <w:numFmt w:val="bullet"/>
      <w:lvlText w:val="•"/>
      <w:lvlJc w:val="left"/>
      <w:pPr>
        <w:ind w:left="1727" w:hanging="301"/>
      </w:pPr>
      <w:rPr>
        <w:rFonts w:hint="default"/>
        <w:lang w:val="en-US" w:eastAsia="en-US" w:bidi="ar-SA"/>
      </w:rPr>
    </w:lvl>
    <w:lvl w:ilvl="5" w:tplc="5FEE8F7E">
      <w:numFmt w:val="bullet"/>
      <w:lvlText w:val="•"/>
      <w:lvlJc w:val="left"/>
      <w:pPr>
        <w:ind w:left="2129" w:hanging="301"/>
      </w:pPr>
      <w:rPr>
        <w:rFonts w:hint="default"/>
        <w:lang w:val="en-US" w:eastAsia="en-US" w:bidi="ar-SA"/>
      </w:rPr>
    </w:lvl>
    <w:lvl w:ilvl="6" w:tplc="5EFE9866">
      <w:numFmt w:val="bullet"/>
      <w:lvlText w:val="•"/>
      <w:lvlJc w:val="left"/>
      <w:pPr>
        <w:ind w:left="2530" w:hanging="301"/>
      </w:pPr>
      <w:rPr>
        <w:rFonts w:hint="default"/>
        <w:lang w:val="en-US" w:eastAsia="en-US" w:bidi="ar-SA"/>
      </w:rPr>
    </w:lvl>
    <w:lvl w:ilvl="7" w:tplc="0A140860">
      <w:numFmt w:val="bullet"/>
      <w:lvlText w:val="•"/>
      <w:lvlJc w:val="left"/>
      <w:pPr>
        <w:ind w:left="2932" w:hanging="301"/>
      </w:pPr>
      <w:rPr>
        <w:rFonts w:hint="default"/>
        <w:lang w:val="en-US" w:eastAsia="en-US" w:bidi="ar-SA"/>
      </w:rPr>
    </w:lvl>
    <w:lvl w:ilvl="8" w:tplc="BE0A3DCE">
      <w:numFmt w:val="bullet"/>
      <w:lvlText w:val="•"/>
      <w:lvlJc w:val="left"/>
      <w:pPr>
        <w:ind w:left="3334" w:hanging="301"/>
      </w:pPr>
      <w:rPr>
        <w:rFonts w:hint="default"/>
        <w:lang w:val="en-US" w:eastAsia="en-US" w:bidi="ar-SA"/>
      </w:rPr>
    </w:lvl>
  </w:abstractNum>
  <w:abstractNum w:abstractNumId="10" w15:restartNumberingAfterBreak="0">
    <w:nsid w:val="78F34CC0"/>
    <w:multiLevelType w:val="hybridMultilevel"/>
    <w:tmpl w:val="4732B1D4"/>
    <w:lvl w:ilvl="0" w:tplc="B2BC8EA2">
      <w:start w:val="1"/>
      <w:numFmt w:val="decimal"/>
      <w:lvlText w:val="%1."/>
      <w:lvlJc w:val="left"/>
      <w:pPr>
        <w:ind w:left="883" w:hanging="1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9"/>
        <w:sz w:val="26"/>
        <w:szCs w:val="26"/>
        <w:lang w:val="en-US" w:eastAsia="en-US" w:bidi="ar-SA"/>
      </w:rPr>
    </w:lvl>
    <w:lvl w:ilvl="1" w:tplc="74C401D8">
      <w:numFmt w:val="bullet"/>
      <w:lvlText w:val="•"/>
      <w:lvlJc w:val="left"/>
      <w:pPr>
        <w:ind w:left="1133" w:hanging="174"/>
      </w:pPr>
      <w:rPr>
        <w:rFonts w:hint="default"/>
        <w:lang w:val="en-US" w:eastAsia="en-US" w:bidi="ar-SA"/>
      </w:rPr>
    </w:lvl>
    <w:lvl w:ilvl="2" w:tplc="19703830">
      <w:numFmt w:val="bullet"/>
      <w:lvlText w:val="•"/>
      <w:lvlJc w:val="left"/>
      <w:pPr>
        <w:ind w:left="1391" w:hanging="174"/>
      </w:pPr>
      <w:rPr>
        <w:rFonts w:hint="default"/>
        <w:lang w:val="en-US" w:eastAsia="en-US" w:bidi="ar-SA"/>
      </w:rPr>
    </w:lvl>
    <w:lvl w:ilvl="3" w:tplc="FC223AEC">
      <w:numFmt w:val="bullet"/>
      <w:lvlText w:val="•"/>
      <w:lvlJc w:val="left"/>
      <w:pPr>
        <w:ind w:left="1649" w:hanging="174"/>
      </w:pPr>
      <w:rPr>
        <w:rFonts w:hint="default"/>
        <w:lang w:val="en-US" w:eastAsia="en-US" w:bidi="ar-SA"/>
      </w:rPr>
    </w:lvl>
    <w:lvl w:ilvl="4" w:tplc="C73E3B8A">
      <w:numFmt w:val="bullet"/>
      <w:lvlText w:val="•"/>
      <w:lvlJc w:val="left"/>
      <w:pPr>
        <w:ind w:left="1907" w:hanging="174"/>
      </w:pPr>
      <w:rPr>
        <w:rFonts w:hint="default"/>
        <w:lang w:val="en-US" w:eastAsia="en-US" w:bidi="ar-SA"/>
      </w:rPr>
    </w:lvl>
    <w:lvl w:ilvl="5" w:tplc="6598D038">
      <w:numFmt w:val="bullet"/>
      <w:lvlText w:val="•"/>
      <w:lvlJc w:val="left"/>
      <w:pPr>
        <w:ind w:left="2165" w:hanging="174"/>
      </w:pPr>
      <w:rPr>
        <w:rFonts w:hint="default"/>
        <w:lang w:val="en-US" w:eastAsia="en-US" w:bidi="ar-SA"/>
      </w:rPr>
    </w:lvl>
    <w:lvl w:ilvl="6" w:tplc="7806E610">
      <w:numFmt w:val="bullet"/>
      <w:lvlText w:val="•"/>
      <w:lvlJc w:val="left"/>
      <w:pPr>
        <w:ind w:left="2423" w:hanging="174"/>
      </w:pPr>
      <w:rPr>
        <w:rFonts w:hint="default"/>
        <w:lang w:val="en-US" w:eastAsia="en-US" w:bidi="ar-SA"/>
      </w:rPr>
    </w:lvl>
    <w:lvl w:ilvl="7" w:tplc="92344C2C">
      <w:numFmt w:val="bullet"/>
      <w:lvlText w:val="•"/>
      <w:lvlJc w:val="left"/>
      <w:pPr>
        <w:ind w:left="2681" w:hanging="174"/>
      </w:pPr>
      <w:rPr>
        <w:rFonts w:hint="default"/>
        <w:lang w:val="en-US" w:eastAsia="en-US" w:bidi="ar-SA"/>
      </w:rPr>
    </w:lvl>
    <w:lvl w:ilvl="8" w:tplc="96FE0766">
      <w:numFmt w:val="bullet"/>
      <w:lvlText w:val="•"/>
      <w:lvlJc w:val="left"/>
      <w:pPr>
        <w:ind w:left="2939" w:hanging="174"/>
      </w:pPr>
      <w:rPr>
        <w:rFonts w:hint="default"/>
        <w:lang w:val="en-US" w:eastAsia="en-US" w:bidi="ar-SA"/>
      </w:rPr>
    </w:lvl>
  </w:abstractNum>
  <w:num w:numId="1" w16cid:durableId="1309240132">
    <w:abstractNumId w:val="2"/>
  </w:num>
  <w:num w:numId="2" w16cid:durableId="724446368">
    <w:abstractNumId w:val="10"/>
  </w:num>
  <w:num w:numId="3" w16cid:durableId="845485695">
    <w:abstractNumId w:val="3"/>
  </w:num>
  <w:num w:numId="4" w16cid:durableId="1872298181">
    <w:abstractNumId w:val="9"/>
  </w:num>
  <w:num w:numId="5" w16cid:durableId="1091780950">
    <w:abstractNumId w:val="8"/>
  </w:num>
  <w:num w:numId="6" w16cid:durableId="1375234064">
    <w:abstractNumId w:val="5"/>
  </w:num>
  <w:num w:numId="7" w16cid:durableId="538663852">
    <w:abstractNumId w:val="1"/>
  </w:num>
  <w:num w:numId="8" w16cid:durableId="890118531">
    <w:abstractNumId w:val="7"/>
  </w:num>
  <w:num w:numId="9" w16cid:durableId="1852261664">
    <w:abstractNumId w:val="6"/>
  </w:num>
  <w:num w:numId="10" w16cid:durableId="398332754">
    <w:abstractNumId w:val="0"/>
  </w:num>
  <w:num w:numId="11" w16cid:durableId="916792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7E6"/>
    <w:rsid w:val="000014BD"/>
    <w:rsid w:val="00016389"/>
    <w:rsid w:val="00032F3B"/>
    <w:rsid w:val="000354BE"/>
    <w:rsid w:val="00035889"/>
    <w:rsid w:val="00037AA3"/>
    <w:rsid w:val="00050B29"/>
    <w:rsid w:val="00052325"/>
    <w:rsid w:val="000568FE"/>
    <w:rsid w:val="00061987"/>
    <w:rsid w:val="00065343"/>
    <w:rsid w:val="000707CE"/>
    <w:rsid w:val="000742D1"/>
    <w:rsid w:val="000801C2"/>
    <w:rsid w:val="00082895"/>
    <w:rsid w:val="0009168C"/>
    <w:rsid w:val="000953DF"/>
    <w:rsid w:val="000A368F"/>
    <w:rsid w:val="000B1105"/>
    <w:rsid w:val="000B4D12"/>
    <w:rsid w:val="000C2538"/>
    <w:rsid w:val="000C5D1C"/>
    <w:rsid w:val="000C6C63"/>
    <w:rsid w:val="000E6739"/>
    <w:rsid w:val="000F1C3A"/>
    <w:rsid w:val="000F26C6"/>
    <w:rsid w:val="000F41C1"/>
    <w:rsid w:val="000F5DA9"/>
    <w:rsid w:val="000F6298"/>
    <w:rsid w:val="000F7F22"/>
    <w:rsid w:val="00113056"/>
    <w:rsid w:val="00134BBF"/>
    <w:rsid w:val="001465E8"/>
    <w:rsid w:val="00161E21"/>
    <w:rsid w:val="0016633A"/>
    <w:rsid w:val="001723BC"/>
    <w:rsid w:val="001805ED"/>
    <w:rsid w:val="00190F62"/>
    <w:rsid w:val="001912CE"/>
    <w:rsid w:val="00196CB4"/>
    <w:rsid w:val="001A25CC"/>
    <w:rsid w:val="001A57E2"/>
    <w:rsid w:val="001A6C17"/>
    <w:rsid w:val="001B404B"/>
    <w:rsid w:val="001B7E17"/>
    <w:rsid w:val="001C60E7"/>
    <w:rsid w:val="001C6932"/>
    <w:rsid w:val="001D618F"/>
    <w:rsid w:val="001D68E0"/>
    <w:rsid w:val="001D6B1C"/>
    <w:rsid w:val="001E4913"/>
    <w:rsid w:val="001E5BF7"/>
    <w:rsid w:val="001E7B5A"/>
    <w:rsid w:val="001F0A4B"/>
    <w:rsid w:val="001F2825"/>
    <w:rsid w:val="001F7142"/>
    <w:rsid w:val="00200CF8"/>
    <w:rsid w:val="002024CE"/>
    <w:rsid w:val="00222F28"/>
    <w:rsid w:val="002306E9"/>
    <w:rsid w:val="002353EF"/>
    <w:rsid w:val="002405DB"/>
    <w:rsid w:val="002417D0"/>
    <w:rsid w:val="00262B6C"/>
    <w:rsid w:val="00262C05"/>
    <w:rsid w:val="0026435D"/>
    <w:rsid w:val="00275C7D"/>
    <w:rsid w:val="00282996"/>
    <w:rsid w:val="00285B2C"/>
    <w:rsid w:val="002B16BA"/>
    <w:rsid w:val="002D1885"/>
    <w:rsid w:val="002E0AD2"/>
    <w:rsid w:val="00300333"/>
    <w:rsid w:val="00304A58"/>
    <w:rsid w:val="00312792"/>
    <w:rsid w:val="00320C56"/>
    <w:rsid w:val="003368EC"/>
    <w:rsid w:val="0035117A"/>
    <w:rsid w:val="00353220"/>
    <w:rsid w:val="00355374"/>
    <w:rsid w:val="0035540A"/>
    <w:rsid w:val="0035622B"/>
    <w:rsid w:val="00357249"/>
    <w:rsid w:val="00357EE2"/>
    <w:rsid w:val="00363BEF"/>
    <w:rsid w:val="00380DDD"/>
    <w:rsid w:val="00381F1C"/>
    <w:rsid w:val="003838AD"/>
    <w:rsid w:val="0039200B"/>
    <w:rsid w:val="00396187"/>
    <w:rsid w:val="003A3200"/>
    <w:rsid w:val="003B07CD"/>
    <w:rsid w:val="003B2800"/>
    <w:rsid w:val="003B6D6C"/>
    <w:rsid w:val="003C1775"/>
    <w:rsid w:val="003C4DFF"/>
    <w:rsid w:val="003D06BF"/>
    <w:rsid w:val="003E1C7A"/>
    <w:rsid w:val="003F0FFF"/>
    <w:rsid w:val="003F4F78"/>
    <w:rsid w:val="00412458"/>
    <w:rsid w:val="00414BDC"/>
    <w:rsid w:val="004156BD"/>
    <w:rsid w:val="00416FB8"/>
    <w:rsid w:val="00440A38"/>
    <w:rsid w:val="004512A3"/>
    <w:rsid w:val="004644DF"/>
    <w:rsid w:val="00470507"/>
    <w:rsid w:val="00481721"/>
    <w:rsid w:val="00497029"/>
    <w:rsid w:val="004A19C0"/>
    <w:rsid w:val="004A4252"/>
    <w:rsid w:val="004B0774"/>
    <w:rsid w:val="004D0A05"/>
    <w:rsid w:val="004D3563"/>
    <w:rsid w:val="004F365D"/>
    <w:rsid w:val="004F7980"/>
    <w:rsid w:val="00501F81"/>
    <w:rsid w:val="00502370"/>
    <w:rsid w:val="00504D41"/>
    <w:rsid w:val="00513354"/>
    <w:rsid w:val="00515111"/>
    <w:rsid w:val="005167AE"/>
    <w:rsid w:val="00527F5C"/>
    <w:rsid w:val="0053274D"/>
    <w:rsid w:val="00532C1A"/>
    <w:rsid w:val="0053572A"/>
    <w:rsid w:val="00543518"/>
    <w:rsid w:val="005441B8"/>
    <w:rsid w:val="00544484"/>
    <w:rsid w:val="00550AF0"/>
    <w:rsid w:val="00552536"/>
    <w:rsid w:val="0056271E"/>
    <w:rsid w:val="005643FA"/>
    <w:rsid w:val="00573BC4"/>
    <w:rsid w:val="00577F97"/>
    <w:rsid w:val="00581A93"/>
    <w:rsid w:val="005B4C14"/>
    <w:rsid w:val="005E3027"/>
    <w:rsid w:val="005F188E"/>
    <w:rsid w:val="005F30FC"/>
    <w:rsid w:val="00602DCE"/>
    <w:rsid w:val="006068AC"/>
    <w:rsid w:val="0062054B"/>
    <w:rsid w:val="00623A05"/>
    <w:rsid w:val="00632CDA"/>
    <w:rsid w:val="006409FE"/>
    <w:rsid w:val="00642DF2"/>
    <w:rsid w:val="00643B4F"/>
    <w:rsid w:val="00644692"/>
    <w:rsid w:val="00644C5F"/>
    <w:rsid w:val="00645EC0"/>
    <w:rsid w:val="00647480"/>
    <w:rsid w:val="00652C86"/>
    <w:rsid w:val="00655C39"/>
    <w:rsid w:val="0066080E"/>
    <w:rsid w:val="00670BC4"/>
    <w:rsid w:val="00673D22"/>
    <w:rsid w:val="00674B12"/>
    <w:rsid w:val="00675B90"/>
    <w:rsid w:val="0068564A"/>
    <w:rsid w:val="006952D9"/>
    <w:rsid w:val="00695FE9"/>
    <w:rsid w:val="006A335C"/>
    <w:rsid w:val="006A47E7"/>
    <w:rsid w:val="006A56C9"/>
    <w:rsid w:val="006D1711"/>
    <w:rsid w:val="006D29D5"/>
    <w:rsid w:val="006D318A"/>
    <w:rsid w:val="006E09B6"/>
    <w:rsid w:val="006E2F96"/>
    <w:rsid w:val="006F30D5"/>
    <w:rsid w:val="00702D36"/>
    <w:rsid w:val="00713055"/>
    <w:rsid w:val="00713247"/>
    <w:rsid w:val="00714A12"/>
    <w:rsid w:val="007164A4"/>
    <w:rsid w:val="00731C00"/>
    <w:rsid w:val="00732DEF"/>
    <w:rsid w:val="00733867"/>
    <w:rsid w:val="00737A2F"/>
    <w:rsid w:val="00741FF1"/>
    <w:rsid w:val="00745B0C"/>
    <w:rsid w:val="00746F34"/>
    <w:rsid w:val="00747CC1"/>
    <w:rsid w:val="00766B92"/>
    <w:rsid w:val="0077116F"/>
    <w:rsid w:val="00790C63"/>
    <w:rsid w:val="00791DA9"/>
    <w:rsid w:val="007A2ED4"/>
    <w:rsid w:val="007A6132"/>
    <w:rsid w:val="007B41E2"/>
    <w:rsid w:val="007C34C6"/>
    <w:rsid w:val="007D6B9C"/>
    <w:rsid w:val="007D713B"/>
    <w:rsid w:val="007E0004"/>
    <w:rsid w:val="007F511B"/>
    <w:rsid w:val="008057D1"/>
    <w:rsid w:val="00812D6F"/>
    <w:rsid w:val="00824429"/>
    <w:rsid w:val="008257FA"/>
    <w:rsid w:val="00830890"/>
    <w:rsid w:val="008342C5"/>
    <w:rsid w:val="0084450C"/>
    <w:rsid w:val="00850017"/>
    <w:rsid w:val="008502DC"/>
    <w:rsid w:val="008634FB"/>
    <w:rsid w:val="008707D6"/>
    <w:rsid w:val="0087597E"/>
    <w:rsid w:val="0087736A"/>
    <w:rsid w:val="0088005B"/>
    <w:rsid w:val="008864D9"/>
    <w:rsid w:val="00892BD6"/>
    <w:rsid w:val="00894DEC"/>
    <w:rsid w:val="008A1F1D"/>
    <w:rsid w:val="008A7476"/>
    <w:rsid w:val="008B4063"/>
    <w:rsid w:val="00902214"/>
    <w:rsid w:val="0090575F"/>
    <w:rsid w:val="00916464"/>
    <w:rsid w:val="0091661A"/>
    <w:rsid w:val="0092265F"/>
    <w:rsid w:val="00927747"/>
    <w:rsid w:val="009323A8"/>
    <w:rsid w:val="009328F4"/>
    <w:rsid w:val="00946F6D"/>
    <w:rsid w:val="00961049"/>
    <w:rsid w:val="00965559"/>
    <w:rsid w:val="0097004A"/>
    <w:rsid w:val="00972937"/>
    <w:rsid w:val="00995212"/>
    <w:rsid w:val="009A6985"/>
    <w:rsid w:val="009B3C91"/>
    <w:rsid w:val="009B6AB1"/>
    <w:rsid w:val="009C1EFE"/>
    <w:rsid w:val="009C48B0"/>
    <w:rsid w:val="009E4B87"/>
    <w:rsid w:val="009F0FE4"/>
    <w:rsid w:val="00A01964"/>
    <w:rsid w:val="00A02229"/>
    <w:rsid w:val="00A04F01"/>
    <w:rsid w:val="00A06BA0"/>
    <w:rsid w:val="00A261A1"/>
    <w:rsid w:val="00A263CF"/>
    <w:rsid w:val="00A334DF"/>
    <w:rsid w:val="00A337F3"/>
    <w:rsid w:val="00A4598B"/>
    <w:rsid w:val="00A53025"/>
    <w:rsid w:val="00A60C4E"/>
    <w:rsid w:val="00A62031"/>
    <w:rsid w:val="00A67EAB"/>
    <w:rsid w:val="00A73C58"/>
    <w:rsid w:val="00A7650E"/>
    <w:rsid w:val="00A81AAC"/>
    <w:rsid w:val="00A9284D"/>
    <w:rsid w:val="00A93F1C"/>
    <w:rsid w:val="00A941D8"/>
    <w:rsid w:val="00AB7803"/>
    <w:rsid w:val="00AC4D41"/>
    <w:rsid w:val="00AD75A0"/>
    <w:rsid w:val="00AE39A0"/>
    <w:rsid w:val="00AE7AA7"/>
    <w:rsid w:val="00B0344B"/>
    <w:rsid w:val="00B0603B"/>
    <w:rsid w:val="00B137EB"/>
    <w:rsid w:val="00B32B49"/>
    <w:rsid w:val="00B32C7B"/>
    <w:rsid w:val="00B451D3"/>
    <w:rsid w:val="00B45CFC"/>
    <w:rsid w:val="00B526CB"/>
    <w:rsid w:val="00B57B35"/>
    <w:rsid w:val="00B62EE6"/>
    <w:rsid w:val="00B64B2B"/>
    <w:rsid w:val="00B64DA5"/>
    <w:rsid w:val="00B65A9A"/>
    <w:rsid w:val="00B72D82"/>
    <w:rsid w:val="00B72DB9"/>
    <w:rsid w:val="00B7552A"/>
    <w:rsid w:val="00B80DB5"/>
    <w:rsid w:val="00B81F98"/>
    <w:rsid w:val="00B82253"/>
    <w:rsid w:val="00BB7093"/>
    <w:rsid w:val="00BC6C58"/>
    <w:rsid w:val="00BC74AC"/>
    <w:rsid w:val="00BD2505"/>
    <w:rsid w:val="00BE0FFD"/>
    <w:rsid w:val="00BE2722"/>
    <w:rsid w:val="00BE4896"/>
    <w:rsid w:val="00BE57CD"/>
    <w:rsid w:val="00BF1C02"/>
    <w:rsid w:val="00C05C6E"/>
    <w:rsid w:val="00C1555B"/>
    <w:rsid w:val="00C27F8C"/>
    <w:rsid w:val="00C3734C"/>
    <w:rsid w:val="00C4112F"/>
    <w:rsid w:val="00C46CFD"/>
    <w:rsid w:val="00C500F9"/>
    <w:rsid w:val="00C5082C"/>
    <w:rsid w:val="00C512B2"/>
    <w:rsid w:val="00C5637D"/>
    <w:rsid w:val="00C63455"/>
    <w:rsid w:val="00C66370"/>
    <w:rsid w:val="00CA5F28"/>
    <w:rsid w:val="00CB0F92"/>
    <w:rsid w:val="00CB402C"/>
    <w:rsid w:val="00CB70AE"/>
    <w:rsid w:val="00CC43ED"/>
    <w:rsid w:val="00D00B0F"/>
    <w:rsid w:val="00D21A0B"/>
    <w:rsid w:val="00D26AF2"/>
    <w:rsid w:val="00D26F3C"/>
    <w:rsid w:val="00D323CD"/>
    <w:rsid w:val="00D46D53"/>
    <w:rsid w:val="00D56878"/>
    <w:rsid w:val="00D57EB9"/>
    <w:rsid w:val="00D758A1"/>
    <w:rsid w:val="00D761E0"/>
    <w:rsid w:val="00D76E83"/>
    <w:rsid w:val="00D80259"/>
    <w:rsid w:val="00D829F2"/>
    <w:rsid w:val="00D862CB"/>
    <w:rsid w:val="00D96E61"/>
    <w:rsid w:val="00DB1ECD"/>
    <w:rsid w:val="00DB5FE9"/>
    <w:rsid w:val="00DC0AB9"/>
    <w:rsid w:val="00DC7A51"/>
    <w:rsid w:val="00DD099A"/>
    <w:rsid w:val="00DE6F9A"/>
    <w:rsid w:val="00DF2CAD"/>
    <w:rsid w:val="00DF687F"/>
    <w:rsid w:val="00E04EBA"/>
    <w:rsid w:val="00E10A13"/>
    <w:rsid w:val="00E113B3"/>
    <w:rsid w:val="00E234CF"/>
    <w:rsid w:val="00E33C69"/>
    <w:rsid w:val="00E60507"/>
    <w:rsid w:val="00E637E6"/>
    <w:rsid w:val="00E64CA6"/>
    <w:rsid w:val="00E6583D"/>
    <w:rsid w:val="00E67EFF"/>
    <w:rsid w:val="00E82842"/>
    <w:rsid w:val="00E82F61"/>
    <w:rsid w:val="00E857CA"/>
    <w:rsid w:val="00E9178E"/>
    <w:rsid w:val="00EA479B"/>
    <w:rsid w:val="00EA6ACC"/>
    <w:rsid w:val="00EB0DB3"/>
    <w:rsid w:val="00EC5058"/>
    <w:rsid w:val="00EC78F1"/>
    <w:rsid w:val="00EC7B83"/>
    <w:rsid w:val="00ED56AB"/>
    <w:rsid w:val="00ED6E04"/>
    <w:rsid w:val="00EF2005"/>
    <w:rsid w:val="00EF374E"/>
    <w:rsid w:val="00F02D36"/>
    <w:rsid w:val="00F04FCB"/>
    <w:rsid w:val="00F24175"/>
    <w:rsid w:val="00F3137C"/>
    <w:rsid w:val="00F342DB"/>
    <w:rsid w:val="00F3456D"/>
    <w:rsid w:val="00F34742"/>
    <w:rsid w:val="00F4076C"/>
    <w:rsid w:val="00F627A1"/>
    <w:rsid w:val="00F87C2C"/>
    <w:rsid w:val="00F96D9E"/>
    <w:rsid w:val="00FB3B02"/>
    <w:rsid w:val="00FB5706"/>
    <w:rsid w:val="00FB6DD3"/>
    <w:rsid w:val="00FC483C"/>
    <w:rsid w:val="00FC60BA"/>
    <w:rsid w:val="00FD2251"/>
    <w:rsid w:val="00FD7799"/>
    <w:rsid w:val="00FE099F"/>
    <w:rsid w:val="00FE41DF"/>
    <w:rsid w:val="00FF3116"/>
    <w:rsid w:val="00FF3DFF"/>
    <w:rsid w:val="00FF4B5E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0748"/>
  <w15:docId w15:val="{28D630B9-C791-4A21-8E4E-FB75862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ind w:left="1441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12"/>
      <w:ind w:right="141"/>
      <w:jc w:val="center"/>
    </w:pPr>
    <w:rPr>
      <w:rFonts w:ascii="Tahoma" w:eastAsia="Tahoma" w:hAnsi="Tahoma" w:cs="Tahoma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"/>
      <w:ind w:left="1699" w:hanging="25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B0603B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1995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Wanna</dc:creator>
  <cp:lastModifiedBy>หนองบัว</cp:lastModifiedBy>
  <cp:revision>463</cp:revision>
  <dcterms:created xsi:type="dcterms:W3CDTF">2026-06-17T07:52:00Z</dcterms:created>
  <dcterms:modified xsi:type="dcterms:W3CDTF">2026-06-18T02:43:00Z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LTSC</vt:lpwstr>
  </property>
</Properties>
</file>